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35" w:rsidRDefault="004203A9" w:rsidP="004203A9">
      <w:pPr>
        <w:widowControl/>
        <w:shd w:val="clear" w:color="auto" w:fill="FFFFFF"/>
        <w:snapToGrid w:val="0"/>
        <w:spacing w:line="560" w:lineRule="exact"/>
        <w:jc w:val="center"/>
        <w:rPr>
          <w:rFonts w:ascii="Times New Roman" w:eastAsia="方正小标宋简体" w:hAnsi="宋体" w:cs="宋体"/>
          <w:color w:val="000000"/>
          <w:kern w:val="0"/>
          <w:sz w:val="44"/>
          <w:szCs w:val="44"/>
          <w:shd w:val="clear" w:color="auto" w:fill="FFFFFF"/>
        </w:rPr>
      </w:pPr>
      <w:r w:rsidRPr="004203A9">
        <w:rPr>
          <w:rFonts w:ascii="Times New Roman" w:eastAsia="方正小标宋简体" w:hAnsi="宋体" w:cs="宋体" w:hint="eastAsia"/>
          <w:color w:val="000000"/>
          <w:kern w:val="0"/>
          <w:sz w:val="44"/>
          <w:szCs w:val="44"/>
          <w:shd w:val="clear" w:color="auto" w:fill="FFFFFF"/>
        </w:rPr>
        <w:t>重庆理工大学</w:t>
      </w:r>
    </w:p>
    <w:p w:rsidR="004203A9" w:rsidRPr="004203A9" w:rsidRDefault="00F96535" w:rsidP="004203A9">
      <w:pPr>
        <w:widowControl/>
        <w:shd w:val="clear" w:color="auto" w:fill="FFFFFF"/>
        <w:snapToGrid w:val="0"/>
        <w:spacing w:line="560" w:lineRule="exact"/>
        <w:jc w:val="center"/>
        <w:rPr>
          <w:rFonts w:ascii="宋体" w:eastAsia="方正小标宋简体" w:hAnsi="宋体" w:cs="宋体"/>
          <w:color w:val="000000"/>
          <w:kern w:val="0"/>
          <w:sz w:val="44"/>
          <w:szCs w:val="44"/>
          <w:shd w:val="clear" w:color="auto" w:fill="FFFFFF"/>
        </w:rPr>
      </w:pPr>
      <w:r>
        <w:rPr>
          <w:rFonts w:ascii="Times New Roman" w:eastAsia="方正小标宋简体" w:hAnsi="宋体" w:cs="宋体" w:hint="eastAsia"/>
          <w:color w:val="000000"/>
          <w:kern w:val="0"/>
          <w:sz w:val="44"/>
          <w:szCs w:val="44"/>
          <w:shd w:val="clear" w:color="auto" w:fill="FFFFFF"/>
        </w:rPr>
        <w:t>2017</w:t>
      </w:r>
      <w:r>
        <w:rPr>
          <w:rFonts w:ascii="Times New Roman" w:eastAsia="方正小标宋简体" w:hAnsi="宋体" w:cs="宋体" w:hint="eastAsia"/>
          <w:color w:val="000000"/>
          <w:kern w:val="0"/>
          <w:sz w:val="44"/>
          <w:szCs w:val="44"/>
          <w:shd w:val="clear" w:color="auto" w:fill="FFFFFF"/>
        </w:rPr>
        <w:t>年</w:t>
      </w:r>
      <w:r w:rsidR="004203A9" w:rsidRPr="004203A9">
        <w:rPr>
          <w:rFonts w:ascii="方正小标宋简体" w:eastAsia="方正小标宋简体" w:hAnsi="宋体" w:cs="宋体" w:hint="eastAsia"/>
          <w:color w:val="000000"/>
          <w:spacing w:val="-10"/>
          <w:kern w:val="0"/>
          <w:sz w:val="48"/>
          <w:szCs w:val="48"/>
          <w:shd w:val="clear" w:color="auto" w:fill="FFFFFF"/>
        </w:rPr>
        <w:t>高层次人才引进办法</w:t>
      </w:r>
    </w:p>
    <w:p w:rsidR="004203A9" w:rsidRPr="004203A9" w:rsidRDefault="004203A9" w:rsidP="004203A9">
      <w:pPr>
        <w:widowControl/>
        <w:shd w:val="clear" w:color="auto" w:fill="FFFFFF"/>
        <w:snapToGrid w:val="0"/>
        <w:spacing w:line="560" w:lineRule="exact"/>
        <w:jc w:val="center"/>
        <w:rPr>
          <w:rFonts w:ascii="宋体" w:eastAsia="宋体" w:hAnsi="宋体" w:cs="宋体"/>
          <w:b/>
          <w:color w:val="000000"/>
          <w:kern w:val="0"/>
          <w:sz w:val="32"/>
          <w:szCs w:val="32"/>
          <w:shd w:val="clear" w:color="auto" w:fill="FFFFFF"/>
        </w:rPr>
      </w:pP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宋体" w:cs="宋体" w:hint="eastAsia"/>
          <w:color w:val="000000"/>
          <w:kern w:val="0"/>
          <w:sz w:val="32"/>
          <w:szCs w:val="32"/>
          <w:shd w:val="clear" w:color="auto" w:fill="FFFFFF"/>
        </w:rPr>
        <w:t>为贯彻落实人才强校战略，建设高素质、高水平的师资队伍，根据我校实际情况，特制定本办法。</w:t>
      </w:r>
    </w:p>
    <w:p w:rsidR="004203A9" w:rsidRPr="004203A9" w:rsidRDefault="004203A9" w:rsidP="004203A9">
      <w:pPr>
        <w:widowControl/>
        <w:shd w:val="clear" w:color="auto" w:fill="FFFFFF"/>
        <w:snapToGrid w:val="0"/>
        <w:spacing w:line="560" w:lineRule="exact"/>
        <w:ind w:firstLineChars="200" w:firstLine="640"/>
        <w:jc w:val="left"/>
        <w:rPr>
          <w:rFonts w:ascii="方正黑体简体" w:eastAsia="方正黑体简体" w:hAnsi="宋体" w:cs="宋体"/>
          <w:color w:val="000000"/>
          <w:kern w:val="0"/>
          <w:sz w:val="32"/>
          <w:szCs w:val="32"/>
          <w:shd w:val="clear" w:color="auto" w:fill="FFFFFF"/>
        </w:rPr>
      </w:pPr>
      <w:r w:rsidRPr="004203A9">
        <w:rPr>
          <w:rFonts w:ascii="方正黑体简体" w:eastAsia="方正黑体简体" w:hAnsi="宋体" w:cs="宋体" w:hint="eastAsia"/>
          <w:color w:val="000000"/>
          <w:kern w:val="0"/>
          <w:sz w:val="32"/>
          <w:szCs w:val="32"/>
          <w:shd w:val="clear" w:color="auto" w:fill="FFFFFF"/>
        </w:rPr>
        <w:t>一、适用范围</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宋体" w:cs="宋体" w:hint="eastAsia"/>
          <w:color w:val="000000"/>
          <w:kern w:val="0"/>
          <w:sz w:val="32"/>
          <w:szCs w:val="32"/>
          <w:shd w:val="clear" w:color="auto" w:fill="FFFFFF"/>
        </w:rPr>
        <w:t>本办法适用于经学校同意、作为高层次人才引进的专业技术人员。</w:t>
      </w:r>
    </w:p>
    <w:p w:rsidR="004203A9" w:rsidRPr="004203A9" w:rsidRDefault="004203A9" w:rsidP="004203A9">
      <w:pPr>
        <w:widowControl/>
        <w:shd w:val="clear" w:color="auto" w:fill="FFFFFF"/>
        <w:snapToGrid w:val="0"/>
        <w:spacing w:line="560" w:lineRule="exact"/>
        <w:ind w:firstLineChars="200" w:firstLine="640"/>
        <w:jc w:val="left"/>
        <w:rPr>
          <w:rFonts w:ascii="方正黑体简体" w:eastAsia="方正黑体简体" w:hAnsi="宋体" w:cs="宋体"/>
          <w:color w:val="000000"/>
          <w:kern w:val="0"/>
          <w:sz w:val="32"/>
          <w:szCs w:val="32"/>
          <w:shd w:val="clear" w:color="auto" w:fill="FFFFFF"/>
        </w:rPr>
      </w:pPr>
      <w:r w:rsidRPr="004203A9">
        <w:rPr>
          <w:rFonts w:ascii="方正黑体简体" w:eastAsia="方正黑体简体" w:hAnsi="宋体" w:cs="宋体" w:hint="eastAsia"/>
          <w:color w:val="000000"/>
          <w:kern w:val="0"/>
          <w:sz w:val="32"/>
          <w:szCs w:val="32"/>
          <w:shd w:val="clear" w:color="auto" w:fill="FFFFFF"/>
        </w:rPr>
        <w:t>二、引进高层次人才优惠政策</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宋体" w:cs="宋体" w:hint="eastAsia"/>
          <w:color w:val="000000"/>
          <w:kern w:val="0"/>
          <w:sz w:val="32"/>
          <w:szCs w:val="32"/>
          <w:shd w:val="clear" w:color="auto" w:fill="FFFFFF"/>
        </w:rPr>
        <w:t>（一）我校引进高层次人才优惠待遇（见附件）。</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宋体" w:cs="宋体" w:hint="eastAsia"/>
          <w:color w:val="000000"/>
          <w:kern w:val="0"/>
          <w:sz w:val="32"/>
          <w:szCs w:val="32"/>
          <w:shd w:val="clear" w:color="auto" w:fill="FFFFFF"/>
        </w:rPr>
        <w:t>（二）凡符合《重庆市引进高层次人才若干优惠政策规定》（渝府发</w:t>
      </w:r>
      <w:r w:rsidRPr="004203A9">
        <w:rPr>
          <w:rFonts w:ascii="Times New Roman" w:eastAsia="仿宋_GB2312" w:hAnsi="宋体" w:cs="宋体" w:hint="eastAsia"/>
          <w:color w:val="000000"/>
          <w:kern w:val="0"/>
          <w:sz w:val="32"/>
          <w:szCs w:val="24"/>
          <w:shd w:val="clear" w:color="auto" w:fill="FFFFFF"/>
        </w:rPr>
        <w:t>〔</w:t>
      </w:r>
      <w:r w:rsidRPr="004203A9">
        <w:rPr>
          <w:rFonts w:ascii="Times New Roman" w:eastAsia="仿宋_GB2312" w:hAnsi="Times New Roman" w:cs="Times New Roman"/>
          <w:color w:val="000000"/>
          <w:kern w:val="0"/>
          <w:sz w:val="32"/>
          <w:szCs w:val="24"/>
          <w:shd w:val="clear" w:color="auto" w:fill="FFFFFF"/>
        </w:rPr>
        <w:t>2009</w:t>
      </w:r>
      <w:r w:rsidRPr="004203A9">
        <w:rPr>
          <w:rFonts w:ascii="Times New Roman" w:eastAsia="仿宋_GB2312" w:hAnsi="宋体" w:cs="宋体" w:hint="eastAsia"/>
          <w:color w:val="000000"/>
          <w:kern w:val="0"/>
          <w:sz w:val="32"/>
          <w:szCs w:val="24"/>
          <w:shd w:val="clear" w:color="auto" w:fill="FFFFFF"/>
        </w:rPr>
        <w:t>〕</w:t>
      </w:r>
      <w:r w:rsidRPr="004203A9">
        <w:rPr>
          <w:rFonts w:ascii="Times New Roman" w:eastAsia="方正仿宋简体" w:hAnsi="Times New Roman" w:cs="Times New Roman"/>
          <w:color w:val="000000"/>
          <w:kern w:val="0"/>
          <w:sz w:val="32"/>
          <w:szCs w:val="32"/>
          <w:shd w:val="clear" w:color="auto" w:fill="FFFFFF"/>
        </w:rPr>
        <w:t>58</w:t>
      </w:r>
      <w:r w:rsidRPr="004203A9">
        <w:rPr>
          <w:rFonts w:ascii="Times New Roman" w:eastAsia="方正仿宋简体" w:hAnsi="宋体" w:cs="宋体" w:hint="eastAsia"/>
          <w:color w:val="000000"/>
          <w:kern w:val="0"/>
          <w:sz w:val="32"/>
          <w:szCs w:val="32"/>
          <w:shd w:val="clear" w:color="auto" w:fill="FFFFFF"/>
        </w:rPr>
        <w:t>号）条件的人员，学校负责组织申报，经上级批准可享受市政府提供的优惠待遇。</w:t>
      </w:r>
    </w:p>
    <w:p w:rsidR="004203A9" w:rsidRPr="004203A9" w:rsidRDefault="004203A9" w:rsidP="004203A9">
      <w:pPr>
        <w:widowControl/>
        <w:shd w:val="clear" w:color="auto" w:fill="FFFFFF"/>
        <w:snapToGrid w:val="0"/>
        <w:spacing w:line="560" w:lineRule="exact"/>
        <w:ind w:firstLineChars="200" w:firstLine="640"/>
        <w:jc w:val="left"/>
        <w:rPr>
          <w:rFonts w:ascii="方正黑体简体" w:eastAsia="方正黑体简体" w:hAnsi="宋体" w:cs="宋体"/>
          <w:color w:val="000000"/>
          <w:kern w:val="0"/>
          <w:sz w:val="32"/>
          <w:szCs w:val="32"/>
          <w:shd w:val="clear" w:color="auto" w:fill="FFFFFF"/>
        </w:rPr>
      </w:pPr>
      <w:r w:rsidRPr="004203A9">
        <w:rPr>
          <w:rFonts w:ascii="方正黑体简体" w:eastAsia="方正黑体简体" w:hAnsi="宋体" w:cs="宋体" w:hint="eastAsia"/>
          <w:color w:val="000000"/>
          <w:kern w:val="0"/>
          <w:sz w:val="32"/>
          <w:szCs w:val="32"/>
          <w:shd w:val="clear" w:color="auto" w:fill="FFFFFF"/>
        </w:rPr>
        <w:t>三、服务期及违约责任</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宋体" w:cs="宋体" w:hint="eastAsia"/>
          <w:color w:val="000000"/>
          <w:kern w:val="0"/>
          <w:sz w:val="32"/>
          <w:szCs w:val="32"/>
          <w:shd w:val="clear" w:color="auto" w:fill="FFFFFF"/>
        </w:rPr>
        <w:t>（一）服务期：引进高层次人才应在我校连续服务满</w:t>
      </w:r>
      <w:r w:rsidRPr="004203A9">
        <w:rPr>
          <w:rFonts w:ascii="Times New Roman" w:eastAsia="方正仿宋简体" w:hAnsi="Times New Roman" w:cs="Times New Roman"/>
          <w:color w:val="000000"/>
          <w:kern w:val="0"/>
          <w:sz w:val="32"/>
          <w:szCs w:val="32"/>
          <w:shd w:val="clear" w:color="auto" w:fill="FFFFFF"/>
        </w:rPr>
        <w:t>8</w:t>
      </w:r>
      <w:r w:rsidRPr="004203A9">
        <w:rPr>
          <w:rFonts w:ascii="Times New Roman" w:eastAsia="方正仿宋简体" w:hAnsi="宋体" w:cs="宋体" w:hint="eastAsia"/>
          <w:color w:val="000000"/>
          <w:kern w:val="0"/>
          <w:sz w:val="32"/>
          <w:szCs w:val="32"/>
          <w:shd w:val="clear" w:color="auto" w:fill="FFFFFF"/>
        </w:rPr>
        <w:t>年。</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宋体" w:cs="宋体" w:hint="eastAsia"/>
          <w:color w:val="000000"/>
          <w:kern w:val="0"/>
          <w:sz w:val="32"/>
          <w:szCs w:val="32"/>
          <w:shd w:val="clear" w:color="auto" w:fill="FFFFFF"/>
        </w:rPr>
        <w:t>（二）违约责任：若引进高层次人才约定服务期未满离开学校（含辞聘、解聘、调离等），按学校人员流动管理办法的相关规定执行，须缴纳违约金</w:t>
      </w:r>
      <w:r w:rsidRPr="004203A9">
        <w:rPr>
          <w:rFonts w:ascii="Times New Roman" w:eastAsia="方正仿宋简体" w:hAnsi="Times New Roman" w:cs="Times New Roman"/>
          <w:color w:val="000000"/>
          <w:kern w:val="0"/>
          <w:sz w:val="32"/>
          <w:szCs w:val="32"/>
          <w:shd w:val="clear" w:color="auto" w:fill="FFFFFF"/>
        </w:rPr>
        <w:t>1</w:t>
      </w:r>
      <w:r w:rsidRPr="004203A9">
        <w:rPr>
          <w:rFonts w:ascii="Times New Roman" w:eastAsia="方正仿宋简体" w:hAnsi="宋体" w:cs="宋体" w:hint="eastAsia"/>
          <w:color w:val="000000"/>
          <w:kern w:val="0"/>
          <w:sz w:val="32"/>
          <w:szCs w:val="32"/>
          <w:shd w:val="clear" w:color="auto" w:fill="FFFFFF"/>
        </w:rPr>
        <w:t>万元，其所享受的引进人才待遇按以下方式处理：</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Times New Roman" w:cs="Times New Roman"/>
          <w:color w:val="000000"/>
          <w:kern w:val="0"/>
          <w:sz w:val="32"/>
          <w:szCs w:val="32"/>
          <w:shd w:val="clear" w:color="auto" w:fill="FFFFFF"/>
        </w:rPr>
        <w:t>1.</w:t>
      </w:r>
      <w:r w:rsidRPr="004203A9">
        <w:rPr>
          <w:rFonts w:ascii="Times New Roman" w:eastAsia="方正仿宋简体" w:hAnsi="宋体" w:cs="宋体" w:hint="eastAsia"/>
          <w:color w:val="000000"/>
          <w:kern w:val="0"/>
          <w:sz w:val="32"/>
          <w:szCs w:val="32"/>
          <w:shd w:val="clear" w:color="auto" w:fill="FFFFFF"/>
        </w:rPr>
        <w:t>全额退回作为高层次人才引进所享受的人才补贴、安家费、科研启动费。</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Times New Roman" w:cs="Times New Roman"/>
          <w:color w:val="000000"/>
          <w:kern w:val="0"/>
          <w:sz w:val="32"/>
          <w:szCs w:val="32"/>
          <w:shd w:val="clear" w:color="auto" w:fill="FFFFFF"/>
        </w:rPr>
        <w:lastRenderedPageBreak/>
        <w:t>2.</w:t>
      </w:r>
      <w:r w:rsidRPr="004203A9">
        <w:rPr>
          <w:rFonts w:ascii="Times New Roman" w:eastAsia="方正仿宋简体" w:hAnsi="宋体" w:cs="宋体" w:hint="eastAsia"/>
          <w:color w:val="000000"/>
          <w:kern w:val="0"/>
          <w:sz w:val="32"/>
          <w:szCs w:val="32"/>
          <w:shd w:val="clear" w:color="auto" w:fill="FFFFFF"/>
        </w:rPr>
        <w:t>退回学校提供的人才用房或所购买的学校人才用房。向学校购买的人才用房由学校以“个人当年缴纳的购房款”的价格回购。</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Times New Roman" w:cs="Times New Roman"/>
          <w:color w:val="000000"/>
          <w:kern w:val="0"/>
          <w:sz w:val="32"/>
          <w:szCs w:val="32"/>
          <w:shd w:val="clear" w:color="auto" w:fill="FFFFFF"/>
        </w:rPr>
        <w:t>3.</w:t>
      </w:r>
      <w:r w:rsidRPr="004203A9">
        <w:rPr>
          <w:rFonts w:ascii="Times New Roman" w:eastAsia="方正仿宋简体" w:hAnsi="宋体" w:cs="宋体" w:hint="eastAsia"/>
          <w:color w:val="000000"/>
          <w:kern w:val="0"/>
          <w:sz w:val="32"/>
          <w:szCs w:val="32"/>
          <w:shd w:val="clear" w:color="auto" w:fill="FFFFFF"/>
        </w:rPr>
        <w:t>学校按引进高层次人才优惠政策安排工作的配偶，应按“同进同出”原则离开本校（调离学校或解除聘用合同）。</w:t>
      </w:r>
    </w:p>
    <w:p w:rsidR="004203A9" w:rsidRPr="004203A9" w:rsidRDefault="004203A9" w:rsidP="004203A9">
      <w:pPr>
        <w:widowControl/>
        <w:shd w:val="clear" w:color="auto" w:fill="FFFFFF"/>
        <w:snapToGrid w:val="0"/>
        <w:spacing w:line="560" w:lineRule="exact"/>
        <w:ind w:firstLineChars="200" w:firstLine="640"/>
        <w:jc w:val="left"/>
        <w:rPr>
          <w:rFonts w:ascii="宋体" w:eastAsia="方正仿宋简体" w:hAnsi="宋体" w:cs="宋体"/>
          <w:color w:val="000000"/>
          <w:kern w:val="0"/>
          <w:sz w:val="32"/>
          <w:szCs w:val="32"/>
          <w:shd w:val="clear" w:color="auto" w:fill="FFFFFF"/>
        </w:rPr>
      </w:pPr>
      <w:r w:rsidRPr="004203A9">
        <w:rPr>
          <w:rFonts w:ascii="Times New Roman" w:eastAsia="方正仿宋简体" w:hAnsi="宋体" w:cs="宋体" w:hint="eastAsia"/>
          <w:color w:val="000000"/>
          <w:kern w:val="0"/>
          <w:sz w:val="32"/>
          <w:szCs w:val="32"/>
          <w:shd w:val="clear" w:color="auto" w:fill="FFFFFF"/>
        </w:rPr>
        <w:t>四、本办法自颁布之日起开始实施。</w:t>
      </w:r>
    </w:p>
    <w:p w:rsidR="004203A9" w:rsidRDefault="004203A9" w:rsidP="004203A9">
      <w:pPr>
        <w:widowControl/>
        <w:shd w:val="clear" w:color="auto" w:fill="FFFFFF"/>
        <w:snapToGrid w:val="0"/>
        <w:spacing w:line="560" w:lineRule="exact"/>
        <w:ind w:firstLineChars="200" w:firstLine="640"/>
        <w:jc w:val="left"/>
        <w:rPr>
          <w:rFonts w:ascii="Times New Roman" w:eastAsia="方正仿宋简体" w:hAnsi="宋体" w:cs="宋体" w:hint="eastAsia"/>
          <w:color w:val="000000"/>
          <w:kern w:val="0"/>
          <w:sz w:val="32"/>
          <w:szCs w:val="32"/>
          <w:shd w:val="clear" w:color="auto" w:fill="FFFFFF"/>
        </w:rPr>
      </w:pPr>
      <w:r w:rsidRPr="004203A9">
        <w:rPr>
          <w:rFonts w:ascii="Times New Roman" w:eastAsia="方正仿宋简体" w:hAnsi="宋体" w:cs="宋体" w:hint="eastAsia"/>
          <w:color w:val="000000"/>
          <w:kern w:val="0"/>
          <w:sz w:val="32"/>
          <w:szCs w:val="32"/>
          <w:shd w:val="clear" w:color="auto" w:fill="FFFFFF"/>
        </w:rPr>
        <w:t>五、本办法由人事处负责解释。</w:t>
      </w:r>
    </w:p>
    <w:p w:rsidR="00474D24" w:rsidRDefault="00474D24" w:rsidP="004203A9">
      <w:pPr>
        <w:widowControl/>
        <w:shd w:val="clear" w:color="auto" w:fill="FFFFFF"/>
        <w:snapToGrid w:val="0"/>
        <w:spacing w:line="560" w:lineRule="exact"/>
        <w:ind w:firstLineChars="200" w:firstLine="640"/>
        <w:jc w:val="left"/>
        <w:rPr>
          <w:rFonts w:ascii="Times New Roman" w:eastAsia="方正仿宋简体" w:hAnsi="宋体" w:cs="宋体" w:hint="eastAsia"/>
          <w:color w:val="000000"/>
          <w:kern w:val="0"/>
          <w:sz w:val="32"/>
          <w:szCs w:val="32"/>
          <w:shd w:val="clear" w:color="auto" w:fill="FFFFFF"/>
        </w:rPr>
      </w:pPr>
    </w:p>
    <w:p w:rsidR="00474D24" w:rsidRDefault="00474D24" w:rsidP="004203A9">
      <w:pPr>
        <w:widowControl/>
        <w:shd w:val="clear" w:color="auto" w:fill="FFFFFF"/>
        <w:snapToGrid w:val="0"/>
        <w:spacing w:line="560" w:lineRule="exact"/>
        <w:ind w:firstLineChars="200" w:firstLine="640"/>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color w:val="000000"/>
          <w:kern w:val="0"/>
          <w:sz w:val="32"/>
          <w:szCs w:val="32"/>
          <w:shd w:val="clear" w:color="auto" w:fill="FFFFFF"/>
        </w:rPr>
      </w:pPr>
      <w:r>
        <w:rPr>
          <w:rFonts w:ascii="Times New Roman" w:eastAsia="方正仿宋简体" w:hAnsi="宋体" w:cs="宋体" w:hint="eastAsia"/>
          <w:color w:val="000000"/>
          <w:kern w:val="0"/>
          <w:sz w:val="32"/>
          <w:szCs w:val="32"/>
          <w:shd w:val="clear" w:color="auto" w:fill="FFFFFF"/>
        </w:rPr>
        <w:t xml:space="preserve">                                  </w:t>
      </w:r>
      <w:r w:rsidRPr="004203A9">
        <w:rPr>
          <w:rFonts w:ascii="Times New Roman" w:eastAsia="方正仿宋简体" w:hAnsi="宋体" w:cs="宋体" w:hint="eastAsia"/>
          <w:color w:val="000000"/>
          <w:kern w:val="0"/>
          <w:sz w:val="32"/>
          <w:szCs w:val="32"/>
          <w:shd w:val="clear" w:color="auto" w:fill="FFFFFF"/>
        </w:rPr>
        <w:t>重庆理工大学</w:t>
      </w: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r>
        <w:rPr>
          <w:rFonts w:ascii="Times New Roman" w:eastAsia="方正仿宋简体" w:hAnsi="Times New Roman" w:cs="Times New Roman" w:hint="eastAsia"/>
          <w:color w:val="000000"/>
          <w:kern w:val="0"/>
          <w:sz w:val="32"/>
          <w:szCs w:val="32"/>
          <w:shd w:val="clear" w:color="auto" w:fill="FFFFFF"/>
        </w:rPr>
        <w:t xml:space="preserve">                               </w:t>
      </w:r>
      <w:r w:rsidRPr="004203A9">
        <w:rPr>
          <w:rFonts w:ascii="Times New Roman" w:eastAsia="方正仿宋简体" w:hAnsi="Times New Roman" w:cs="Times New Roman"/>
          <w:color w:val="000000"/>
          <w:kern w:val="0"/>
          <w:sz w:val="32"/>
          <w:szCs w:val="32"/>
          <w:shd w:val="clear" w:color="auto" w:fill="FFFFFF"/>
        </w:rPr>
        <w:t> 2016</w:t>
      </w:r>
      <w:r w:rsidRPr="004203A9">
        <w:rPr>
          <w:rFonts w:ascii="Times New Roman" w:eastAsia="方正仿宋简体" w:hAnsi="宋体" w:cs="宋体" w:hint="eastAsia"/>
          <w:color w:val="000000"/>
          <w:kern w:val="0"/>
          <w:sz w:val="32"/>
          <w:szCs w:val="32"/>
          <w:shd w:val="clear" w:color="auto" w:fill="FFFFFF"/>
        </w:rPr>
        <w:t>年</w:t>
      </w:r>
      <w:r w:rsidRPr="004203A9">
        <w:rPr>
          <w:rFonts w:ascii="Times New Roman" w:eastAsia="方正仿宋简体" w:hAnsi="Times New Roman" w:cs="Times New Roman"/>
          <w:color w:val="000000"/>
          <w:kern w:val="0"/>
          <w:sz w:val="32"/>
          <w:szCs w:val="32"/>
          <w:shd w:val="clear" w:color="auto" w:fill="FFFFFF"/>
        </w:rPr>
        <w:t>10</w:t>
      </w:r>
      <w:r w:rsidRPr="004203A9">
        <w:rPr>
          <w:rFonts w:ascii="Times New Roman" w:eastAsia="方正仿宋简体" w:hAnsi="宋体" w:cs="宋体" w:hint="eastAsia"/>
          <w:color w:val="000000"/>
          <w:kern w:val="0"/>
          <w:sz w:val="32"/>
          <w:szCs w:val="32"/>
          <w:shd w:val="clear" w:color="auto" w:fill="FFFFFF"/>
        </w:rPr>
        <w:t>月</w:t>
      </w:r>
      <w:r w:rsidRPr="004203A9">
        <w:rPr>
          <w:rFonts w:ascii="Times New Roman" w:eastAsia="方正仿宋简体" w:hAnsi="Times New Roman" w:cs="Times New Roman"/>
          <w:color w:val="000000"/>
          <w:kern w:val="0"/>
          <w:sz w:val="32"/>
          <w:szCs w:val="32"/>
          <w:shd w:val="clear" w:color="auto" w:fill="FFFFFF"/>
        </w:rPr>
        <w:t>12</w:t>
      </w:r>
      <w:r w:rsidRPr="004203A9">
        <w:rPr>
          <w:rFonts w:ascii="Times New Roman" w:eastAsia="方正仿宋简体" w:hAnsi="宋体" w:cs="宋体" w:hint="eastAsia"/>
          <w:color w:val="000000"/>
          <w:kern w:val="0"/>
          <w:sz w:val="32"/>
          <w:szCs w:val="32"/>
          <w:shd w:val="clear" w:color="auto" w:fill="FFFFFF"/>
        </w:rPr>
        <w:t>日</w:t>
      </w: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color w:val="000000"/>
          <w:kern w:val="0"/>
          <w:sz w:val="32"/>
          <w:szCs w:val="32"/>
          <w:shd w:val="clear" w:color="auto" w:fill="FFFFFF"/>
        </w:rPr>
        <w:sectPr w:rsidR="00474D24" w:rsidSect="003829F4">
          <w:pgSz w:w="11906" w:h="16838"/>
          <w:pgMar w:top="1440" w:right="1800" w:bottom="1440" w:left="1800" w:header="851" w:footer="992" w:gutter="0"/>
          <w:cols w:space="425"/>
          <w:docGrid w:type="lines" w:linePitch="312"/>
        </w:sectPr>
      </w:pPr>
    </w:p>
    <w:p w:rsidR="00474D24" w:rsidRPr="003F5AF0" w:rsidRDefault="00474D24" w:rsidP="00474D24">
      <w:pPr>
        <w:widowControl/>
        <w:snapToGrid w:val="0"/>
        <w:jc w:val="center"/>
        <w:rPr>
          <w:rFonts w:ascii="黑体" w:eastAsia="黑体" w:hAnsi="宋体"/>
          <w:color w:val="000000"/>
          <w:kern w:val="0"/>
          <w:sz w:val="32"/>
          <w:szCs w:val="32"/>
        </w:rPr>
      </w:pPr>
      <w:hyperlink r:id="rId6" w:history="1">
        <w:r w:rsidRPr="003F5AF0">
          <w:rPr>
            <w:rFonts w:ascii="黑体" w:eastAsia="黑体" w:hAnsi="宋体" w:hint="eastAsia"/>
            <w:color w:val="000000"/>
            <w:kern w:val="0"/>
            <w:sz w:val="32"/>
            <w:szCs w:val="32"/>
          </w:rPr>
          <w:t>重庆理工大学引进高层次人才优惠</w:t>
        </w:r>
        <w:r>
          <w:rPr>
            <w:rFonts w:ascii="黑体" w:eastAsia="黑体" w:hAnsi="宋体" w:hint="eastAsia"/>
            <w:color w:val="000000"/>
            <w:kern w:val="0"/>
            <w:sz w:val="32"/>
            <w:szCs w:val="32"/>
          </w:rPr>
          <w:t>待遇</w:t>
        </w:r>
      </w:hyperlink>
    </w:p>
    <w:tbl>
      <w:tblPr>
        <w:tblW w:w="14400" w:type="dxa"/>
        <w:tblLayout w:type="fixed"/>
        <w:tblLook w:val="0000"/>
      </w:tblPr>
      <w:tblGrid>
        <w:gridCol w:w="1958"/>
        <w:gridCol w:w="3827"/>
        <w:gridCol w:w="8615"/>
      </w:tblGrid>
      <w:tr w:rsidR="00474D24" w:rsidRPr="00D75246" w:rsidTr="00A81C2D">
        <w:trPr>
          <w:trHeight w:val="615"/>
        </w:trPr>
        <w:tc>
          <w:tcPr>
            <w:tcW w:w="1958" w:type="dxa"/>
            <w:tcBorders>
              <w:top w:val="single" w:sz="4" w:space="0" w:color="000000"/>
              <w:left w:val="single" w:sz="4" w:space="0" w:color="000000"/>
              <w:bottom w:val="single" w:sz="4" w:space="0" w:color="000000"/>
              <w:right w:val="single" w:sz="4" w:space="0" w:color="000000"/>
            </w:tcBorders>
            <w:vAlign w:val="center"/>
          </w:tcPr>
          <w:p w:rsidR="00474D24" w:rsidRPr="00D75246" w:rsidRDefault="00474D24" w:rsidP="00A81C2D">
            <w:pPr>
              <w:widowControl/>
              <w:spacing w:line="280" w:lineRule="atLeast"/>
              <w:jc w:val="center"/>
              <w:rPr>
                <w:rFonts w:ascii="仿宋_GB2312" w:eastAsia="仿宋_GB2312" w:hAnsi="宋体" w:cs="宋体"/>
                <w:b/>
                <w:bCs/>
                <w:color w:val="000000"/>
                <w:kern w:val="0"/>
                <w:sz w:val="24"/>
              </w:rPr>
            </w:pPr>
            <w:r w:rsidRPr="00D75246">
              <w:rPr>
                <w:rFonts w:ascii="仿宋_GB2312" w:eastAsia="仿宋_GB2312" w:hAnsi="宋体" w:cs="宋体" w:hint="eastAsia"/>
                <w:b/>
                <w:bCs/>
                <w:color w:val="000000"/>
                <w:kern w:val="0"/>
                <w:sz w:val="24"/>
              </w:rPr>
              <w:t>引进人才</w:t>
            </w:r>
            <w:r>
              <w:rPr>
                <w:rFonts w:ascii="仿宋_GB2312" w:eastAsia="仿宋_GB2312" w:hAnsi="宋体" w:cs="宋体" w:hint="eastAsia"/>
                <w:b/>
                <w:bCs/>
                <w:color w:val="000000"/>
                <w:kern w:val="0"/>
                <w:sz w:val="24"/>
              </w:rPr>
              <w:t>层次</w:t>
            </w:r>
          </w:p>
        </w:tc>
        <w:tc>
          <w:tcPr>
            <w:tcW w:w="3827" w:type="dxa"/>
            <w:tcBorders>
              <w:top w:val="single" w:sz="4" w:space="0" w:color="000000"/>
              <w:left w:val="nil"/>
              <w:bottom w:val="single" w:sz="4" w:space="0" w:color="000000"/>
              <w:right w:val="single" w:sz="4" w:space="0" w:color="000000"/>
            </w:tcBorders>
            <w:vAlign w:val="center"/>
          </w:tcPr>
          <w:p w:rsidR="00474D24" w:rsidRPr="00D75246" w:rsidRDefault="00474D24" w:rsidP="00A81C2D">
            <w:pPr>
              <w:widowControl/>
              <w:spacing w:line="280" w:lineRule="atLeast"/>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引进高层次人才范围</w:t>
            </w:r>
          </w:p>
        </w:tc>
        <w:tc>
          <w:tcPr>
            <w:tcW w:w="8615" w:type="dxa"/>
            <w:tcBorders>
              <w:top w:val="single" w:sz="4" w:space="0" w:color="000000"/>
              <w:left w:val="nil"/>
              <w:bottom w:val="single" w:sz="4" w:space="0" w:color="000000"/>
              <w:right w:val="single" w:sz="4" w:space="0" w:color="000000"/>
            </w:tcBorders>
            <w:vAlign w:val="center"/>
          </w:tcPr>
          <w:p w:rsidR="00474D24" w:rsidRPr="00D75246" w:rsidRDefault="00474D24" w:rsidP="00A81C2D">
            <w:pPr>
              <w:widowControl/>
              <w:spacing w:line="280" w:lineRule="atLeast"/>
              <w:jc w:val="center"/>
              <w:rPr>
                <w:rFonts w:ascii="仿宋_GB2312" w:eastAsia="仿宋_GB2312" w:hAnsi="宋体" w:cs="宋体"/>
                <w:b/>
                <w:bCs/>
                <w:color w:val="000000"/>
                <w:kern w:val="0"/>
                <w:sz w:val="24"/>
              </w:rPr>
            </w:pPr>
            <w:r w:rsidRPr="00D75246">
              <w:rPr>
                <w:rFonts w:ascii="仿宋_GB2312" w:eastAsia="仿宋_GB2312" w:hAnsi="宋体" w:cs="宋体" w:hint="eastAsia"/>
                <w:b/>
                <w:bCs/>
                <w:color w:val="000000"/>
                <w:kern w:val="0"/>
                <w:sz w:val="24"/>
              </w:rPr>
              <w:t>优惠政策</w:t>
            </w:r>
          </w:p>
        </w:tc>
      </w:tr>
      <w:tr w:rsidR="00474D24" w:rsidRPr="00D75246" w:rsidTr="00A81C2D">
        <w:trPr>
          <w:trHeight w:val="2744"/>
        </w:trPr>
        <w:tc>
          <w:tcPr>
            <w:tcW w:w="1958" w:type="dxa"/>
            <w:tcBorders>
              <w:top w:val="single" w:sz="4" w:space="0" w:color="000000"/>
              <w:left w:val="single" w:sz="4" w:space="0" w:color="000000"/>
              <w:bottom w:val="single" w:sz="4" w:space="0" w:color="000000"/>
              <w:right w:val="single" w:sz="4" w:space="0" w:color="000000"/>
            </w:tcBorders>
            <w:vAlign w:val="center"/>
          </w:tcPr>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sidRPr="00B30F67">
              <w:rPr>
                <w:rFonts w:ascii="仿宋_GB2312" w:eastAsia="仿宋_GB2312" w:hAnsi="宋体" w:cs="宋体" w:hint="eastAsia"/>
                <w:color w:val="000000"/>
                <w:kern w:val="0"/>
                <w:szCs w:val="21"/>
              </w:rPr>
              <w:t>第一层次</w:t>
            </w:r>
          </w:p>
          <w:p w:rsidR="00474D24" w:rsidRPr="00B30F67" w:rsidRDefault="00474D24" w:rsidP="00A81C2D">
            <w:pPr>
              <w:widowControl/>
              <w:spacing w:line="360" w:lineRule="exact"/>
              <w:jc w:val="left"/>
              <w:rPr>
                <w:rFonts w:ascii="仿宋_GB2312" w:eastAsia="仿宋_GB2312" w:hAnsi="宋体" w:cs="宋体"/>
                <w:color w:val="000000"/>
                <w:kern w:val="0"/>
                <w:szCs w:val="21"/>
              </w:rPr>
            </w:pPr>
          </w:p>
        </w:tc>
        <w:tc>
          <w:tcPr>
            <w:tcW w:w="3827" w:type="dxa"/>
            <w:tcBorders>
              <w:top w:val="single" w:sz="4" w:space="0" w:color="000000"/>
              <w:left w:val="nil"/>
              <w:bottom w:val="single" w:sz="4" w:space="0" w:color="000000"/>
              <w:right w:val="single" w:sz="4" w:space="0" w:color="000000"/>
            </w:tcBorders>
            <w:vAlign w:val="center"/>
          </w:tcPr>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1.中国科学院院士</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2.中国工程院院士</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p>
        </w:tc>
        <w:tc>
          <w:tcPr>
            <w:tcW w:w="8615" w:type="dxa"/>
            <w:tcBorders>
              <w:top w:val="single" w:sz="4" w:space="0" w:color="000000"/>
              <w:left w:val="nil"/>
              <w:bottom w:val="single" w:sz="4" w:space="0" w:color="000000"/>
              <w:right w:val="single" w:sz="4" w:space="0" w:color="000000"/>
            </w:tcBorders>
            <w:vAlign w:val="center"/>
          </w:tcPr>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 xml:space="preserve"> 学校</w:t>
            </w:r>
            <w:r w:rsidRPr="00B30F67">
              <w:rPr>
                <w:rFonts w:ascii="仿宋_GB2312" w:eastAsia="仿宋_GB2312" w:hAnsi="宋体" w:cs="宋体" w:hint="eastAsia"/>
                <w:color w:val="000000"/>
                <w:kern w:val="0"/>
                <w:szCs w:val="21"/>
              </w:rPr>
              <w:t>提供建筑面积</w:t>
            </w:r>
            <w:r>
              <w:rPr>
                <w:rFonts w:ascii="仿宋_GB2312" w:eastAsia="仿宋_GB2312" w:hAnsi="宋体" w:cs="宋体" w:hint="eastAsia"/>
                <w:color w:val="000000"/>
                <w:kern w:val="0"/>
                <w:szCs w:val="21"/>
              </w:rPr>
              <w:t>200</w:t>
            </w:r>
            <w:r w:rsidRPr="00B30F67">
              <w:rPr>
                <w:rFonts w:ascii="仿宋_GB2312" w:eastAsia="仿宋_GB2312" w:hAnsi="宋体" w:cs="宋体" w:hint="eastAsia"/>
                <w:color w:val="000000"/>
                <w:kern w:val="0"/>
                <w:szCs w:val="21"/>
              </w:rPr>
              <w:t>平方米左右的</w:t>
            </w:r>
            <w:r w:rsidRPr="00330454">
              <w:rPr>
                <w:rFonts w:ascii="仿宋_GB2312" w:eastAsia="仿宋_GB2312" w:hAnsi="宋体" w:cs="宋体" w:hint="eastAsia"/>
                <w:color w:val="000000"/>
                <w:kern w:val="0"/>
                <w:szCs w:val="21"/>
              </w:rPr>
              <w:t>人才用房</w:t>
            </w:r>
            <w:r w:rsidRPr="00B30F67">
              <w:rPr>
                <w:rFonts w:ascii="仿宋_GB2312" w:eastAsia="仿宋_GB2312" w:hAnsi="宋体" w:cs="宋体" w:hint="eastAsia"/>
                <w:color w:val="000000"/>
                <w:kern w:val="0"/>
                <w:szCs w:val="21"/>
              </w:rPr>
              <w:t>，8年服务期满产权归己</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2.提供</w:t>
            </w:r>
            <w:r>
              <w:rPr>
                <w:rFonts w:ascii="仿宋_GB2312" w:eastAsia="仿宋_GB2312" w:hAnsi="宋体" w:cs="宋体" w:hint="eastAsia"/>
                <w:color w:val="000000"/>
                <w:kern w:val="0"/>
                <w:szCs w:val="21"/>
              </w:rPr>
              <w:t>一次性安家费200</w:t>
            </w:r>
            <w:r w:rsidRPr="00B30F67">
              <w:rPr>
                <w:rFonts w:ascii="仿宋_GB2312" w:eastAsia="仿宋_GB2312" w:hAnsi="宋体" w:cs="宋体" w:hint="eastAsia"/>
                <w:color w:val="000000"/>
                <w:kern w:val="0"/>
                <w:szCs w:val="21"/>
              </w:rPr>
              <w:t>万元</w:t>
            </w:r>
            <w:r>
              <w:rPr>
                <w:rFonts w:ascii="仿宋_GB2312" w:eastAsia="仿宋_GB2312" w:hAnsi="宋体" w:cs="宋体" w:hint="eastAsia"/>
                <w:color w:val="000000"/>
                <w:kern w:val="0"/>
                <w:szCs w:val="21"/>
              </w:rPr>
              <w:t>；</w:t>
            </w:r>
          </w:p>
          <w:p w:rsidR="00474D24" w:rsidRPr="00D41235" w:rsidRDefault="00474D24" w:rsidP="00A81C2D">
            <w:pPr>
              <w:widowControl/>
              <w:spacing w:line="360" w:lineRule="exact"/>
              <w:jc w:val="left"/>
              <w:rPr>
                <w:rFonts w:ascii="Calibri" w:eastAsia="仿宋_GB2312" w:hAnsi="Calibri" w:cs="宋体"/>
                <w:color w:val="000000"/>
                <w:kern w:val="0"/>
                <w:szCs w:val="21"/>
              </w:rPr>
            </w:pPr>
            <w:r w:rsidRPr="00B30F67">
              <w:rPr>
                <w:rFonts w:ascii="仿宋_GB2312" w:eastAsia="仿宋_GB2312" w:hAnsi="宋体" w:cs="宋体" w:hint="eastAsia"/>
                <w:color w:val="000000"/>
                <w:kern w:val="0"/>
                <w:szCs w:val="21"/>
              </w:rPr>
              <w:t>3.</w:t>
            </w:r>
            <w:r>
              <w:rPr>
                <w:rFonts w:ascii="仿宋_GB2312" w:eastAsia="仿宋_GB2312" w:hAnsi="宋体" w:cs="宋体" w:hint="eastAsia"/>
                <w:color w:val="000000"/>
                <w:kern w:val="0"/>
                <w:szCs w:val="21"/>
              </w:rPr>
              <w:t>除享受正常的工资津贴、福利待遇外，每年发放人才补贴200万元</w:t>
            </w:r>
            <w:r>
              <w:rPr>
                <w:rFonts w:ascii="Calibri" w:eastAsia="仿宋_GB2312" w:hAnsi="Calibri"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4.根据学科特点及需要，提供</w:t>
            </w:r>
            <w:r>
              <w:rPr>
                <w:rFonts w:ascii="仿宋_GB2312" w:eastAsia="仿宋_GB2312" w:hAnsi="宋体" w:cs="宋体" w:hint="eastAsia"/>
                <w:color w:val="000000"/>
                <w:kern w:val="0"/>
                <w:szCs w:val="21"/>
              </w:rPr>
              <w:t>不低于1000</w:t>
            </w:r>
            <w:r w:rsidRPr="00B30F67">
              <w:rPr>
                <w:rFonts w:ascii="仿宋_GB2312" w:eastAsia="仿宋_GB2312" w:hAnsi="宋体" w:cs="宋体" w:hint="eastAsia"/>
                <w:color w:val="000000"/>
                <w:kern w:val="0"/>
                <w:szCs w:val="21"/>
              </w:rPr>
              <w:t>万元的科研启动费</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5.建立实验室，配备科研助手,组建学术梯队</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6.配备工作助手1名，</w:t>
            </w:r>
            <w:r>
              <w:rPr>
                <w:rFonts w:ascii="仿宋_GB2312" w:eastAsia="仿宋_GB2312" w:hAnsi="宋体" w:cs="宋体" w:hint="eastAsia"/>
                <w:color w:val="000000"/>
                <w:kern w:val="0"/>
                <w:szCs w:val="21"/>
              </w:rPr>
              <w:t>提供工作</w:t>
            </w:r>
            <w:r w:rsidRPr="00B30F67">
              <w:rPr>
                <w:rFonts w:ascii="仿宋_GB2312" w:eastAsia="仿宋_GB2312" w:hAnsi="宋体" w:cs="宋体" w:hint="eastAsia"/>
                <w:color w:val="000000"/>
                <w:kern w:val="0"/>
                <w:szCs w:val="21"/>
              </w:rPr>
              <w:t>车</w:t>
            </w:r>
            <w:r>
              <w:rPr>
                <w:rFonts w:ascii="仿宋_GB2312" w:eastAsia="仿宋_GB2312" w:hAnsi="宋体" w:cs="宋体" w:hint="eastAsia"/>
                <w:color w:val="000000"/>
                <w:kern w:val="0"/>
                <w:szCs w:val="21"/>
              </w:rPr>
              <w:t>辆</w:t>
            </w:r>
            <w:r w:rsidRPr="00B30F67">
              <w:rPr>
                <w:rFonts w:ascii="仿宋_GB2312" w:eastAsia="仿宋_GB2312" w:hAnsi="宋体" w:cs="宋体" w:hint="eastAsia"/>
                <w:color w:val="000000"/>
                <w:kern w:val="0"/>
                <w:szCs w:val="21"/>
              </w:rPr>
              <w:t>1台</w:t>
            </w:r>
            <w:r>
              <w:rPr>
                <w:rFonts w:ascii="仿宋_GB2312" w:eastAsia="仿宋_GB2312" w:hAnsi="宋体" w:cs="宋体" w:hint="eastAsia"/>
                <w:color w:val="000000"/>
                <w:kern w:val="0"/>
                <w:szCs w:val="21"/>
              </w:rPr>
              <w:t>；</w:t>
            </w:r>
          </w:p>
          <w:p w:rsidR="00474D24"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7.配偶（未达到退休年龄的）随调</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w:t>
            </w:r>
            <w:r w:rsidRPr="007F75C7">
              <w:rPr>
                <w:rFonts w:ascii="仿宋_GB2312" w:eastAsia="仿宋_GB2312" w:hAnsi="宋体" w:cs="宋体" w:hint="eastAsia"/>
                <w:color w:val="000000"/>
                <w:kern w:val="0"/>
                <w:szCs w:val="21"/>
              </w:rPr>
              <w:t>.进校两年内取得相应的教学科研业绩，符合我校引进人才享受追加待遇的条件和标准，可享受追加待遇，上不封顶。</w:t>
            </w:r>
          </w:p>
        </w:tc>
      </w:tr>
      <w:tr w:rsidR="00474D24" w:rsidRPr="00D75246" w:rsidTr="00A81C2D">
        <w:trPr>
          <w:trHeight w:val="929"/>
        </w:trPr>
        <w:tc>
          <w:tcPr>
            <w:tcW w:w="1958" w:type="dxa"/>
            <w:tcBorders>
              <w:top w:val="single" w:sz="4" w:space="0" w:color="000000"/>
              <w:left w:val="single" w:sz="4" w:space="0" w:color="000000"/>
              <w:bottom w:val="single" w:sz="4" w:space="0" w:color="000000"/>
              <w:right w:val="single" w:sz="4" w:space="0" w:color="000000"/>
            </w:tcBorders>
            <w:vAlign w:val="center"/>
          </w:tcPr>
          <w:p w:rsidR="00474D24" w:rsidRPr="00B30F67" w:rsidRDefault="00474D24" w:rsidP="00A81C2D">
            <w:pPr>
              <w:widowControl/>
              <w:spacing w:line="360" w:lineRule="exact"/>
              <w:ind w:firstLineChars="250" w:firstLine="525"/>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第二层次</w:t>
            </w:r>
          </w:p>
          <w:p w:rsidR="00474D24" w:rsidRPr="00B30F67" w:rsidRDefault="00474D24" w:rsidP="00A81C2D">
            <w:pPr>
              <w:widowControl/>
              <w:spacing w:line="360" w:lineRule="exact"/>
              <w:jc w:val="left"/>
              <w:rPr>
                <w:rFonts w:ascii="仿宋_GB2312" w:eastAsia="仿宋_GB2312" w:hAnsi="宋体" w:cs="宋体"/>
                <w:color w:val="000000"/>
                <w:kern w:val="0"/>
                <w:szCs w:val="21"/>
              </w:rPr>
            </w:pPr>
          </w:p>
        </w:tc>
        <w:tc>
          <w:tcPr>
            <w:tcW w:w="3827" w:type="dxa"/>
            <w:tcBorders>
              <w:top w:val="single" w:sz="4" w:space="0" w:color="000000"/>
              <w:left w:val="nil"/>
              <w:bottom w:val="single" w:sz="4" w:space="0" w:color="000000"/>
              <w:right w:val="single" w:sz="4" w:space="0" w:color="000000"/>
            </w:tcBorders>
            <w:vAlign w:val="center"/>
          </w:tcPr>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1.“千人计划”人选；</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r w:rsidRPr="00B30F67">
              <w:rPr>
                <w:rFonts w:ascii="仿宋_GB2312" w:eastAsia="仿宋_GB2312" w:hAnsi="宋体" w:cs="宋体" w:hint="eastAsia"/>
                <w:color w:val="000000"/>
                <w:kern w:val="0"/>
                <w:szCs w:val="21"/>
              </w:rPr>
              <w:t>.“长江学者奖励计划”特聘教授</w:t>
            </w:r>
            <w:r>
              <w:rPr>
                <w:rFonts w:ascii="仿宋_GB2312" w:eastAsia="仿宋_GB2312" w:hAnsi="宋体" w:cs="宋体" w:hint="eastAsia"/>
                <w:color w:val="000000"/>
                <w:kern w:val="0"/>
                <w:szCs w:val="21"/>
              </w:rPr>
              <w:t>；</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r w:rsidRPr="00B30F67">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国家自然科学奖、国家技术发明奖、国家科学技术进步奖一等奖获得者前三名；</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4.国家“863”、“973”重大科研项目主持人。</w:t>
            </w:r>
          </w:p>
        </w:tc>
        <w:tc>
          <w:tcPr>
            <w:tcW w:w="8615" w:type="dxa"/>
            <w:tcBorders>
              <w:top w:val="single" w:sz="4" w:space="0" w:color="000000"/>
              <w:left w:val="nil"/>
              <w:bottom w:val="single" w:sz="4" w:space="0" w:color="000000"/>
              <w:right w:val="single" w:sz="4" w:space="0" w:color="000000"/>
            </w:tcBorders>
            <w:vAlign w:val="center"/>
          </w:tcPr>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1.提供</w:t>
            </w:r>
            <w:r>
              <w:rPr>
                <w:rFonts w:ascii="仿宋_GB2312" w:eastAsia="仿宋_GB2312" w:hAnsi="宋体" w:cs="宋体" w:hint="eastAsia"/>
                <w:color w:val="000000"/>
                <w:kern w:val="0"/>
                <w:szCs w:val="21"/>
              </w:rPr>
              <w:t>学校</w:t>
            </w:r>
            <w:r w:rsidRPr="00B30F67">
              <w:rPr>
                <w:rFonts w:ascii="仿宋_GB2312" w:eastAsia="仿宋_GB2312" w:hAnsi="宋体" w:cs="宋体" w:hint="eastAsia"/>
                <w:color w:val="000000"/>
                <w:kern w:val="0"/>
                <w:szCs w:val="21"/>
              </w:rPr>
              <w:t>建筑面积</w:t>
            </w:r>
            <w:r>
              <w:rPr>
                <w:rFonts w:ascii="仿宋_GB2312" w:eastAsia="仿宋_GB2312" w:hAnsi="宋体" w:cs="宋体" w:hint="eastAsia"/>
                <w:color w:val="000000"/>
                <w:kern w:val="0"/>
                <w:szCs w:val="21"/>
              </w:rPr>
              <w:t>150</w:t>
            </w:r>
            <w:r w:rsidRPr="00B30F67">
              <w:rPr>
                <w:rFonts w:ascii="仿宋_GB2312" w:eastAsia="仿宋_GB2312" w:hAnsi="宋体" w:cs="宋体" w:hint="eastAsia"/>
                <w:color w:val="000000"/>
                <w:kern w:val="0"/>
                <w:szCs w:val="21"/>
              </w:rPr>
              <w:t>平方米左右的</w:t>
            </w:r>
            <w:r w:rsidRPr="00330454">
              <w:rPr>
                <w:rFonts w:ascii="仿宋_GB2312" w:eastAsia="仿宋_GB2312" w:hAnsi="宋体" w:cs="宋体" w:hint="eastAsia"/>
                <w:color w:val="000000"/>
                <w:kern w:val="0"/>
                <w:szCs w:val="21"/>
              </w:rPr>
              <w:t>人才用房</w:t>
            </w:r>
            <w:r w:rsidRPr="00B30F67">
              <w:rPr>
                <w:rFonts w:ascii="仿宋_GB2312" w:eastAsia="仿宋_GB2312" w:hAnsi="宋体" w:cs="宋体" w:hint="eastAsia"/>
                <w:color w:val="000000"/>
                <w:kern w:val="0"/>
                <w:szCs w:val="21"/>
              </w:rPr>
              <w:t>，8年服务期满产权归己</w:t>
            </w:r>
            <w:r>
              <w:rPr>
                <w:rFonts w:ascii="仿宋_GB2312" w:eastAsia="仿宋_GB2312" w:hAnsi="宋体" w:cs="宋体" w:hint="eastAsia"/>
                <w:color w:val="000000"/>
                <w:kern w:val="0"/>
                <w:szCs w:val="21"/>
              </w:rPr>
              <w:t>；</w:t>
            </w:r>
          </w:p>
          <w:p w:rsidR="00474D24"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2.提供</w:t>
            </w:r>
            <w:r>
              <w:rPr>
                <w:rFonts w:ascii="仿宋_GB2312" w:eastAsia="仿宋_GB2312" w:hAnsi="宋体" w:cs="宋体" w:hint="eastAsia"/>
                <w:color w:val="000000"/>
                <w:kern w:val="0"/>
                <w:szCs w:val="21"/>
              </w:rPr>
              <w:t>一次性安家费100</w:t>
            </w:r>
            <w:r w:rsidRPr="00B30F67">
              <w:rPr>
                <w:rFonts w:ascii="仿宋_GB2312" w:eastAsia="仿宋_GB2312" w:hAnsi="宋体" w:cs="宋体" w:hint="eastAsia"/>
                <w:color w:val="000000"/>
                <w:kern w:val="0"/>
                <w:szCs w:val="21"/>
              </w:rPr>
              <w:t>万元</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3.除享受正常的工资津贴、福利待遇外，每年发放人才补贴80-120万元</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w:t>
            </w:r>
            <w:r w:rsidRPr="00B30F67">
              <w:rPr>
                <w:rFonts w:ascii="仿宋_GB2312" w:eastAsia="仿宋_GB2312" w:hAnsi="宋体" w:cs="宋体" w:hint="eastAsia"/>
                <w:color w:val="000000"/>
                <w:kern w:val="0"/>
                <w:szCs w:val="21"/>
              </w:rPr>
              <w:t>.根据学科特点及需要，提供</w:t>
            </w:r>
            <w:r>
              <w:rPr>
                <w:rFonts w:ascii="仿宋_GB2312" w:eastAsia="仿宋_GB2312" w:hAnsi="宋体" w:cs="宋体" w:hint="eastAsia"/>
                <w:color w:val="000000"/>
                <w:kern w:val="0"/>
                <w:szCs w:val="21"/>
              </w:rPr>
              <w:t>500-1000</w:t>
            </w:r>
            <w:r w:rsidRPr="00B30F67">
              <w:rPr>
                <w:rFonts w:ascii="仿宋_GB2312" w:eastAsia="仿宋_GB2312" w:hAnsi="宋体" w:cs="宋体" w:hint="eastAsia"/>
                <w:color w:val="000000"/>
                <w:kern w:val="0"/>
                <w:szCs w:val="21"/>
              </w:rPr>
              <w:t>万元的科研启动费</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r w:rsidRPr="00B30F67">
              <w:rPr>
                <w:rFonts w:ascii="仿宋_GB2312" w:eastAsia="仿宋_GB2312" w:hAnsi="宋体" w:cs="宋体" w:hint="eastAsia"/>
                <w:color w:val="000000"/>
                <w:kern w:val="0"/>
                <w:szCs w:val="21"/>
              </w:rPr>
              <w:t>.根据需要建立实验室，配备科研助手。</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r w:rsidRPr="00B30F67">
              <w:rPr>
                <w:rFonts w:ascii="仿宋_GB2312" w:eastAsia="仿宋_GB2312" w:hAnsi="宋体" w:cs="宋体" w:hint="eastAsia"/>
                <w:color w:val="000000"/>
                <w:kern w:val="0"/>
                <w:szCs w:val="21"/>
              </w:rPr>
              <w:t>.配偶（未达到退休年龄的）随调。</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r w:rsidRPr="007F75C7">
              <w:rPr>
                <w:rFonts w:ascii="仿宋_GB2312" w:eastAsia="仿宋_GB2312" w:hAnsi="宋体" w:cs="宋体" w:hint="eastAsia"/>
                <w:color w:val="000000"/>
                <w:kern w:val="0"/>
                <w:szCs w:val="21"/>
              </w:rPr>
              <w:t>.进校两年内取得相应的教学科研业绩，符合我校引进人才享受追加待遇的条件和标准，可享受追加待遇，上不封顶。</w:t>
            </w:r>
          </w:p>
        </w:tc>
      </w:tr>
      <w:tr w:rsidR="00474D24" w:rsidRPr="00D75246" w:rsidTr="00A81C2D">
        <w:trPr>
          <w:trHeight w:val="3105"/>
        </w:trPr>
        <w:tc>
          <w:tcPr>
            <w:tcW w:w="1958" w:type="dxa"/>
            <w:tcBorders>
              <w:top w:val="single" w:sz="4" w:space="0" w:color="000000"/>
              <w:left w:val="single" w:sz="4" w:space="0" w:color="000000"/>
              <w:bottom w:val="single" w:sz="4" w:space="0" w:color="000000"/>
              <w:right w:val="single" w:sz="4" w:space="0" w:color="000000"/>
            </w:tcBorders>
            <w:vAlign w:val="center"/>
          </w:tcPr>
          <w:p w:rsidR="00474D24" w:rsidRPr="00B30F67" w:rsidRDefault="00474D24" w:rsidP="00A81C2D">
            <w:pPr>
              <w:widowControl/>
              <w:spacing w:line="360" w:lineRule="exact"/>
              <w:ind w:firstLineChars="150" w:firstLine="315"/>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lastRenderedPageBreak/>
              <w:t>第三层次</w:t>
            </w:r>
          </w:p>
          <w:p w:rsidR="00474D24" w:rsidRPr="00B30F67" w:rsidRDefault="00474D24" w:rsidP="00A81C2D">
            <w:pPr>
              <w:widowControl/>
              <w:spacing w:line="360" w:lineRule="exact"/>
              <w:jc w:val="left"/>
              <w:rPr>
                <w:rFonts w:ascii="仿宋_GB2312" w:eastAsia="仿宋_GB2312" w:hAnsi="宋体" w:cs="宋体"/>
                <w:color w:val="000000"/>
                <w:kern w:val="0"/>
                <w:szCs w:val="21"/>
              </w:rPr>
            </w:pPr>
          </w:p>
        </w:tc>
        <w:tc>
          <w:tcPr>
            <w:tcW w:w="3827" w:type="dxa"/>
            <w:tcBorders>
              <w:top w:val="single" w:sz="4" w:space="0" w:color="000000"/>
              <w:left w:val="nil"/>
              <w:bottom w:val="single" w:sz="4" w:space="0" w:color="000000"/>
              <w:right w:val="single" w:sz="4" w:space="0" w:color="000000"/>
            </w:tcBorders>
            <w:vAlign w:val="center"/>
          </w:tcPr>
          <w:p w:rsidR="00474D24" w:rsidRPr="00B12B55" w:rsidRDefault="00474D24" w:rsidP="00A81C2D">
            <w:pPr>
              <w:widowControl/>
              <w:spacing w:line="360" w:lineRule="exact"/>
              <w:ind w:firstLineChars="200" w:firstLine="420"/>
              <w:jc w:val="left"/>
              <w:rPr>
                <w:rFonts w:ascii="仿宋_GB2312" w:eastAsia="仿宋_GB2312" w:hAnsi="宋体" w:cs="宋体"/>
                <w:color w:val="000000"/>
                <w:kern w:val="0"/>
                <w:szCs w:val="21"/>
              </w:rPr>
            </w:pPr>
            <w:r w:rsidRPr="00B12B55">
              <w:rPr>
                <w:rFonts w:ascii="仿宋_GB2312" w:eastAsia="仿宋_GB2312" w:hAnsi="宋体" w:cs="宋体"/>
                <w:color w:val="000000"/>
                <w:kern w:val="0"/>
                <w:szCs w:val="21"/>
              </w:rPr>
              <w:t>1</w:t>
            </w:r>
            <w:r w:rsidRPr="00B12B55">
              <w:rPr>
                <w:rFonts w:ascii="仿宋_GB2312" w:eastAsia="仿宋_GB2312" w:hAnsi="宋体" w:cs="宋体" w:hint="eastAsia"/>
                <w:color w:val="000000"/>
                <w:kern w:val="0"/>
                <w:szCs w:val="21"/>
              </w:rPr>
              <w:t>.</w:t>
            </w:r>
            <w:r w:rsidRPr="00B12B55">
              <w:rPr>
                <w:rFonts w:ascii="仿宋_GB2312" w:eastAsia="仿宋_GB2312" w:hAnsi="宋体" w:cs="宋体"/>
                <w:color w:val="000000"/>
                <w:kern w:val="0"/>
                <w:szCs w:val="21"/>
              </w:rPr>
              <w:t>国家级重点学科、重点实验室、工程技术研究中心学术技术带头人</w:t>
            </w:r>
            <w:r w:rsidRPr="00B12B55">
              <w:rPr>
                <w:rFonts w:ascii="仿宋_GB2312" w:eastAsia="仿宋_GB2312" w:hAnsi="宋体" w:cs="宋体" w:hint="eastAsia"/>
                <w:color w:val="000000"/>
                <w:kern w:val="0"/>
                <w:szCs w:val="21"/>
              </w:rPr>
              <w:t>；</w:t>
            </w:r>
            <w:r w:rsidRPr="00B12B55">
              <w:rPr>
                <w:rFonts w:ascii="仿宋_GB2312" w:eastAsia="仿宋_GB2312" w:hAnsi="宋体" w:cs="宋体"/>
                <w:color w:val="000000"/>
                <w:kern w:val="0"/>
                <w:szCs w:val="21"/>
              </w:rPr>
              <w:br/>
            </w:r>
            <w:r>
              <w:rPr>
                <w:rFonts w:ascii="仿宋_GB2312" w:eastAsia="仿宋_GB2312" w:hAnsi="宋体" w:cs="宋体" w:hint="eastAsia"/>
                <w:color w:val="000000"/>
                <w:kern w:val="0"/>
                <w:szCs w:val="21"/>
              </w:rPr>
              <w:t xml:space="preserve">    </w:t>
            </w:r>
            <w:r w:rsidRPr="00B12B55">
              <w:rPr>
                <w:rFonts w:ascii="仿宋_GB2312" w:eastAsia="仿宋_GB2312" w:hAnsi="宋体" w:cs="宋体"/>
                <w:color w:val="000000"/>
                <w:kern w:val="0"/>
                <w:szCs w:val="21"/>
              </w:rPr>
              <w:t>2</w:t>
            </w:r>
            <w:r w:rsidRPr="00B12B55">
              <w:rPr>
                <w:rFonts w:ascii="仿宋_GB2312" w:eastAsia="仿宋_GB2312" w:hAnsi="宋体" w:cs="宋体" w:hint="eastAsia"/>
                <w:color w:val="000000"/>
                <w:kern w:val="0"/>
                <w:szCs w:val="21"/>
              </w:rPr>
              <w:t>.</w:t>
            </w:r>
            <w:r w:rsidRPr="00B12B55">
              <w:rPr>
                <w:rFonts w:ascii="仿宋_GB2312" w:eastAsia="仿宋_GB2312" w:hAnsi="宋体" w:cs="宋体"/>
                <w:color w:val="000000"/>
                <w:kern w:val="0"/>
                <w:szCs w:val="21"/>
              </w:rPr>
              <w:t>国家自然科学奖、国家技术发明奖、国家科学技术进步奖二等奖获得者前三名</w:t>
            </w:r>
            <w:r w:rsidRPr="00B12B55">
              <w:rPr>
                <w:rFonts w:ascii="仿宋_GB2312" w:eastAsia="仿宋_GB2312" w:hAnsi="宋体" w:cs="宋体" w:hint="eastAsia"/>
                <w:color w:val="000000"/>
                <w:kern w:val="0"/>
                <w:szCs w:val="21"/>
              </w:rPr>
              <w:t>；</w:t>
            </w:r>
          </w:p>
          <w:p w:rsidR="00474D24" w:rsidRDefault="00474D24" w:rsidP="00A81C2D">
            <w:pPr>
              <w:widowControl/>
              <w:spacing w:line="360" w:lineRule="exact"/>
              <w:ind w:firstLineChars="200" w:firstLine="420"/>
              <w:jc w:val="left"/>
              <w:rPr>
                <w:rFonts w:ascii="仿宋_GB2312" w:eastAsia="仿宋_GB2312" w:hAnsi="宋体" w:cs="宋体"/>
                <w:color w:val="000000"/>
                <w:kern w:val="0"/>
                <w:szCs w:val="21"/>
              </w:rPr>
            </w:pPr>
            <w:r w:rsidRPr="00B12B55">
              <w:rPr>
                <w:rFonts w:ascii="仿宋_GB2312" w:eastAsia="仿宋_GB2312" w:hAnsi="宋体" w:cs="宋体" w:hint="eastAsia"/>
                <w:color w:val="000000"/>
                <w:kern w:val="0"/>
                <w:szCs w:val="21"/>
              </w:rPr>
              <w:t>3.国家“万人计划”人才；</w:t>
            </w:r>
            <w:r w:rsidRPr="00B12B55">
              <w:rPr>
                <w:rFonts w:ascii="仿宋_GB2312" w:eastAsia="仿宋_GB2312" w:hAnsi="宋体" w:cs="宋体"/>
                <w:color w:val="000000"/>
                <w:kern w:val="0"/>
                <w:szCs w:val="21"/>
              </w:rPr>
              <w:t xml:space="preserve"> </w:t>
            </w:r>
            <w:r w:rsidRPr="00B12B55">
              <w:rPr>
                <w:rFonts w:ascii="仿宋_GB2312" w:eastAsia="仿宋_GB2312" w:hAnsi="宋体" w:cs="宋体"/>
                <w:color w:val="000000"/>
                <w:kern w:val="0"/>
                <w:szCs w:val="21"/>
              </w:rPr>
              <w:br/>
            </w:r>
            <w:r>
              <w:rPr>
                <w:rFonts w:ascii="仿宋_GB2312" w:eastAsia="仿宋_GB2312" w:hAnsi="宋体" w:cs="宋体" w:hint="eastAsia"/>
                <w:color w:val="000000"/>
                <w:kern w:val="0"/>
                <w:szCs w:val="21"/>
              </w:rPr>
              <w:t xml:space="preserve">    </w:t>
            </w:r>
            <w:r w:rsidRPr="00B12B55">
              <w:rPr>
                <w:rFonts w:ascii="仿宋_GB2312" w:eastAsia="仿宋_GB2312" w:hAnsi="宋体" w:cs="宋体" w:hint="eastAsia"/>
                <w:color w:val="000000"/>
                <w:kern w:val="0"/>
                <w:szCs w:val="21"/>
              </w:rPr>
              <w:t>4.</w:t>
            </w:r>
            <w:r w:rsidRPr="00B12B55">
              <w:rPr>
                <w:rFonts w:ascii="仿宋_GB2312" w:eastAsia="仿宋_GB2312" w:hAnsi="宋体" w:cs="宋体"/>
                <w:color w:val="000000"/>
                <w:kern w:val="0"/>
                <w:szCs w:val="21"/>
              </w:rPr>
              <w:t xml:space="preserve"> </w:t>
            </w:r>
            <w:r w:rsidRPr="00B12B55">
              <w:rPr>
                <w:rFonts w:ascii="仿宋_GB2312" w:eastAsia="仿宋_GB2312" w:hAnsi="宋体" w:cs="宋体" w:hint="eastAsia"/>
                <w:color w:val="000000"/>
                <w:kern w:val="0"/>
                <w:szCs w:val="21"/>
              </w:rPr>
              <w:t>“</w:t>
            </w:r>
            <w:r w:rsidRPr="00B12B55">
              <w:rPr>
                <w:rFonts w:ascii="仿宋_GB2312" w:eastAsia="仿宋_GB2312" w:hAnsi="宋体" w:cs="宋体"/>
                <w:color w:val="000000"/>
                <w:kern w:val="0"/>
                <w:szCs w:val="21"/>
              </w:rPr>
              <w:t>新世纪百千万人才工程</w:t>
            </w:r>
            <w:r w:rsidRPr="00B12B55">
              <w:rPr>
                <w:rFonts w:ascii="仿宋_GB2312" w:eastAsia="仿宋_GB2312" w:hAnsi="宋体" w:cs="宋体" w:hint="eastAsia"/>
                <w:color w:val="000000"/>
                <w:kern w:val="0"/>
                <w:szCs w:val="21"/>
              </w:rPr>
              <w:t>”</w:t>
            </w:r>
            <w:r w:rsidRPr="00B12B55">
              <w:rPr>
                <w:rFonts w:ascii="仿宋_GB2312" w:eastAsia="仿宋_GB2312" w:hAnsi="宋体" w:cs="宋体"/>
                <w:color w:val="000000"/>
                <w:kern w:val="0"/>
                <w:szCs w:val="21"/>
              </w:rPr>
              <w:t>国家级人选</w:t>
            </w:r>
            <w:r w:rsidRPr="00B12B55">
              <w:rPr>
                <w:rFonts w:ascii="仿宋_GB2312" w:eastAsia="仿宋_GB2312" w:hAnsi="宋体" w:cs="宋体" w:hint="eastAsia"/>
                <w:color w:val="000000"/>
                <w:kern w:val="0"/>
                <w:szCs w:val="21"/>
              </w:rPr>
              <w:t>；</w:t>
            </w:r>
            <w:r w:rsidRPr="00B12B55">
              <w:rPr>
                <w:rFonts w:ascii="仿宋_GB2312" w:eastAsia="仿宋_GB2312" w:hAnsi="宋体" w:cs="宋体"/>
                <w:color w:val="000000"/>
                <w:kern w:val="0"/>
                <w:szCs w:val="21"/>
              </w:rPr>
              <w:br/>
            </w:r>
            <w:r>
              <w:rPr>
                <w:rFonts w:ascii="仿宋_GB2312" w:eastAsia="仿宋_GB2312" w:hAnsi="宋体" w:cs="宋体" w:hint="eastAsia"/>
                <w:color w:val="000000"/>
                <w:kern w:val="0"/>
                <w:szCs w:val="21"/>
              </w:rPr>
              <w:t xml:space="preserve">   </w:t>
            </w:r>
            <w:r w:rsidRPr="00B12B55">
              <w:rPr>
                <w:rFonts w:ascii="仿宋_GB2312" w:eastAsia="仿宋_GB2312" w:hAnsi="宋体" w:cs="宋体" w:hint="eastAsia"/>
                <w:color w:val="000000"/>
                <w:kern w:val="0"/>
                <w:szCs w:val="21"/>
              </w:rPr>
              <w:t xml:space="preserve"> 5.</w:t>
            </w:r>
            <w:r w:rsidRPr="00B12B55">
              <w:rPr>
                <w:rFonts w:ascii="仿宋_GB2312" w:eastAsia="仿宋_GB2312" w:hAnsi="宋体" w:cs="宋体"/>
                <w:color w:val="000000"/>
                <w:kern w:val="0"/>
                <w:szCs w:val="21"/>
              </w:rPr>
              <w:t>国家杰出青年科学基金获得者</w:t>
            </w:r>
            <w:r w:rsidRPr="00B12B55">
              <w:rPr>
                <w:rFonts w:ascii="仿宋_GB2312" w:eastAsia="仿宋_GB2312" w:hAnsi="宋体" w:cs="宋体" w:hint="eastAsia"/>
                <w:color w:val="000000"/>
                <w:kern w:val="0"/>
                <w:szCs w:val="21"/>
              </w:rPr>
              <w:t>；</w:t>
            </w:r>
            <w:r w:rsidRPr="00B12B55">
              <w:rPr>
                <w:rFonts w:ascii="仿宋_GB2312" w:eastAsia="仿宋_GB2312" w:hAnsi="宋体" w:cs="宋体"/>
                <w:color w:val="000000"/>
                <w:kern w:val="0"/>
                <w:szCs w:val="21"/>
              </w:rPr>
              <w:br/>
              <w:t xml:space="preserve">　</w:t>
            </w:r>
            <w:r>
              <w:rPr>
                <w:rFonts w:ascii="仿宋_GB2312" w:eastAsia="仿宋_GB2312" w:hAnsi="宋体" w:cs="宋体" w:hint="eastAsia"/>
                <w:color w:val="000000"/>
                <w:kern w:val="0"/>
                <w:szCs w:val="21"/>
              </w:rPr>
              <w:t xml:space="preserve"> </w:t>
            </w:r>
            <w:r w:rsidRPr="00B12B55">
              <w:rPr>
                <w:rFonts w:ascii="仿宋_GB2312" w:eastAsia="仿宋_GB2312" w:hAnsi="宋体" w:cs="宋体" w:hint="eastAsia"/>
                <w:color w:val="000000"/>
                <w:kern w:val="0"/>
                <w:szCs w:val="21"/>
              </w:rPr>
              <w:t xml:space="preserve"> 6.</w:t>
            </w:r>
            <w:r w:rsidRPr="00B12B55">
              <w:rPr>
                <w:rFonts w:ascii="仿宋_GB2312" w:eastAsia="仿宋_GB2312" w:hAnsi="宋体" w:cs="宋体"/>
                <w:color w:val="000000"/>
                <w:kern w:val="0"/>
                <w:szCs w:val="21"/>
              </w:rPr>
              <w:t>国家有突出贡献中青年专家</w:t>
            </w:r>
            <w:r>
              <w:rPr>
                <w:rFonts w:ascii="仿宋_GB2312" w:eastAsia="仿宋_GB2312" w:hAnsi="宋体" w:cs="宋体" w:hint="eastAsia"/>
                <w:color w:val="000000"/>
                <w:kern w:val="0"/>
                <w:szCs w:val="21"/>
              </w:rPr>
              <w:t>；</w:t>
            </w:r>
          </w:p>
          <w:p w:rsidR="00474D24" w:rsidRDefault="00474D24" w:rsidP="00A81C2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7.国家级教学名师；</w:t>
            </w:r>
          </w:p>
          <w:p w:rsidR="00474D24" w:rsidRPr="00B12B55" w:rsidRDefault="00474D24" w:rsidP="00A81C2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8.国家青年拔尖人才支持计划人选。</w:t>
            </w:r>
          </w:p>
        </w:tc>
        <w:tc>
          <w:tcPr>
            <w:tcW w:w="8615" w:type="dxa"/>
            <w:tcBorders>
              <w:top w:val="single" w:sz="4" w:space="0" w:color="000000"/>
              <w:left w:val="nil"/>
              <w:bottom w:val="single" w:sz="4" w:space="0" w:color="000000"/>
              <w:right w:val="single" w:sz="4" w:space="0" w:color="000000"/>
            </w:tcBorders>
            <w:vAlign w:val="center"/>
          </w:tcPr>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1.</w:t>
            </w:r>
            <w:r>
              <w:rPr>
                <w:rFonts w:ascii="仿宋_GB2312" w:eastAsia="仿宋_GB2312" w:hAnsi="宋体" w:cs="宋体" w:hint="eastAsia"/>
                <w:color w:val="000000"/>
                <w:kern w:val="0"/>
                <w:szCs w:val="21"/>
              </w:rPr>
              <w:t>提供</w:t>
            </w:r>
            <w:r w:rsidRPr="00B30F67">
              <w:rPr>
                <w:rFonts w:ascii="仿宋_GB2312" w:eastAsia="仿宋_GB2312" w:hAnsi="宋体" w:cs="宋体" w:hint="eastAsia"/>
                <w:color w:val="000000"/>
                <w:kern w:val="0"/>
                <w:szCs w:val="21"/>
              </w:rPr>
              <w:t>学校</w:t>
            </w:r>
            <w:r>
              <w:rPr>
                <w:rFonts w:ascii="仿宋_GB2312" w:eastAsia="仿宋_GB2312" w:hAnsi="宋体" w:cs="宋体" w:hint="eastAsia"/>
                <w:color w:val="000000"/>
                <w:kern w:val="0"/>
                <w:szCs w:val="21"/>
              </w:rPr>
              <w:t>建筑面积</w:t>
            </w:r>
            <w:r w:rsidRPr="00B30F67">
              <w:rPr>
                <w:rFonts w:ascii="仿宋_GB2312" w:eastAsia="仿宋_GB2312" w:hAnsi="宋体" w:cs="宋体" w:hint="eastAsia"/>
                <w:color w:val="000000"/>
                <w:kern w:val="0"/>
                <w:szCs w:val="21"/>
              </w:rPr>
              <w:t>120平方米左右的</w:t>
            </w:r>
            <w:r w:rsidRPr="00330454">
              <w:rPr>
                <w:rFonts w:ascii="仿宋_GB2312" w:eastAsia="仿宋_GB2312" w:hAnsi="宋体" w:cs="宋体" w:hint="eastAsia"/>
                <w:color w:val="000000"/>
                <w:kern w:val="0"/>
                <w:szCs w:val="21"/>
              </w:rPr>
              <w:t>人才用房</w:t>
            </w:r>
            <w:r>
              <w:rPr>
                <w:rFonts w:ascii="仿宋_GB2312" w:eastAsia="仿宋_GB2312" w:hAnsi="宋体" w:cs="宋体" w:hint="eastAsia"/>
                <w:color w:val="000000"/>
                <w:kern w:val="0"/>
                <w:szCs w:val="21"/>
              </w:rPr>
              <w:t>，</w:t>
            </w:r>
            <w:r w:rsidRPr="00B30F67">
              <w:rPr>
                <w:rFonts w:ascii="仿宋_GB2312" w:eastAsia="仿宋_GB2312" w:hAnsi="宋体" w:cs="宋体" w:hint="eastAsia"/>
                <w:color w:val="000000"/>
                <w:kern w:val="0"/>
                <w:szCs w:val="21"/>
              </w:rPr>
              <w:t>8年服务期满产权归己</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2.提供</w:t>
            </w:r>
            <w:r>
              <w:rPr>
                <w:rFonts w:ascii="仿宋_GB2312" w:eastAsia="仿宋_GB2312" w:hAnsi="宋体" w:cs="宋体" w:hint="eastAsia"/>
                <w:color w:val="000000"/>
                <w:kern w:val="0"/>
                <w:szCs w:val="21"/>
              </w:rPr>
              <w:t>一次性安家费40-80</w:t>
            </w:r>
            <w:r w:rsidRPr="00B30F67">
              <w:rPr>
                <w:rFonts w:ascii="仿宋_GB2312" w:eastAsia="仿宋_GB2312" w:hAnsi="宋体" w:cs="宋体" w:hint="eastAsia"/>
                <w:color w:val="000000"/>
                <w:kern w:val="0"/>
                <w:szCs w:val="21"/>
              </w:rPr>
              <w:t>万元</w:t>
            </w:r>
            <w:r>
              <w:rPr>
                <w:rFonts w:ascii="仿宋_GB2312" w:eastAsia="仿宋_GB2312" w:hAnsi="宋体" w:cs="宋体" w:hint="eastAsia"/>
                <w:color w:val="000000"/>
                <w:kern w:val="0"/>
                <w:szCs w:val="21"/>
              </w:rPr>
              <w:t>；</w:t>
            </w:r>
          </w:p>
          <w:p w:rsidR="00474D24"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3.根据学科特点及需要，提供</w:t>
            </w:r>
            <w:r>
              <w:rPr>
                <w:rFonts w:ascii="仿宋_GB2312" w:eastAsia="仿宋_GB2312" w:hAnsi="宋体" w:cs="宋体" w:hint="eastAsia"/>
                <w:color w:val="000000"/>
                <w:kern w:val="0"/>
                <w:szCs w:val="21"/>
              </w:rPr>
              <w:t>100-500</w:t>
            </w:r>
            <w:r w:rsidRPr="00B30F67">
              <w:rPr>
                <w:rFonts w:ascii="仿宋_GB2312" w:eastAsia="仿宋_GB2312" w:hAnsi="宋体" w:cs="宋体" w:hint="eastAsia"/>
                <w:color w:val="000000"/>
                <w:kern w:val="0"/>
                <w:szCs w:val="21"/>
              </w:rPr>
              <w:t>万元的科研启动费</w:t>
            </w:r>
            <w:r>
              <w:rPr>
                <w:rFonts w:ascii="仿宋_GB2312" w:eastAsia="仿宋_GB2312" w:hAnsi="宋体" w:cs="宋体" w:hint="eastAsia"/>
                <w:color w:val="000000"/>
                <w:kern w:val="0"/>
                <w:szCs w:val="21"/>
              </w:rPr>
              <w:t>；</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4.除享受正常的工资津贴、福利待遇外，5年内，每年发给人才津贴20-50万元；</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r w:rsidRPr="00B30F67">
              <w:rPr>
                <w:rFonts w:ascii="仿宋_GB2312" w:eastAsia="仿宋_GB2312" w:hAnsi="宋体" w:cs="宋体" w:hint="eastAsia"/>
                <w:color w:val="000000"/>
                <w:kern w:val="0"/>
                <w:szCs w:val="21"/>
              </w:rPr>
              <w:t>.配偶如具有硕士及以上学历或具有与我校现设专业技术岗位系列一致的高级专业技术职务的，可正式调入。如不具备上述条件，</w:t>
            </w:r>
            <w:r w:rsidRPr="00A131EF">
              <w:rPr>
                <w:rFonts w:ascii="仿宋_GB2312" w:eastAsia="仿宋_GB2312" w:hAnsi="宋体" w:cs="宋体" w:hint="eastAsia"/>
                <w:color w:val="000000"/>
                <w:kern w:val="0"/>
                <w:szCs w:val="21"/>
              </w:rPr>
              <w:t>以</w:t>
            </w:r>
            <w:r>
              <w:rPr>
                <w:rFonts w:ascii="仿宋_GB2312" w:eastAsia="仿宋_GB2312" w:hAnsi="宋体" w:cs="宋体" w:hint="eastAsia"/>
                <w:color w:val="000000"/>
                <w:kern w:val="0"/>
                <w:szCs w:val="21"/>
              </w:rPr>
              <w:t>合同制</w:t>
            </w:r>
            <w:r w:rsidRPr="00A131EF">
              <w:rPr>
                <w:rFonts w:ascii="仿宋_GB2312" w:eastAsia="仿宋_GB2312" w:hAnsi="宋体" w:cs="宋体" w:hint="eastAsia"/>
                <w:color w:val="000000"/>
                <w:kern w:val="0"/>
                <w:szCs w:val="21"/>
              </w:rPr>
              <w:t>方式安排工作。</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w:t>
            </w:r>
            <w:r w:rsidRPr="00B30F67">
              <w:rPr>
                <w:rFonts w:ascii="仿宋_GB2312" w:eastAsia="仿宋_GB2312" w:hAnsi="宋体" w:cs="宋体" w:hint="eastAsia"/>
                <w:color w:val="000000"/>
                <w:kern w:val="0"/>
                <w:szCs w:val="21"/>
              </w:rPr>
              <w:t>.根据需要建立实验室，配备科研助手。</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r w:rsidRPr="007F75C7">
              <w:rPr>
                <w:rFonts w:ascii="仿宋_GB2312" w:eastAsia="仿宋_GB2312" w:hAnsi="宋体" w:cs="宋体" w:hint="eastAsia"/>
                <w:color w:val="000000"/>
                <w:kern w:val="0"/>
                <w:szCs w:val="21"/>
              </w:rPr>
              <w:t>.进校两年内取得相应的教学科研业绩，符合我校引进人才享受追加待遇的条件和标准，可享受追加待遇，上不封顶。</w:t>
            </w:r>
          </w:p>
        </w:tc>
      </w:tr>
      <w:tr w:rsidR="00474D24" w:rsidRPr="00D75246" w:rsidTr="00A81C2D">
        <w:trPr>
          <w:trHeight w:val="3105"/>
        </w:trPr>
        <w:tc>
          <w:tcPr>
            <w:tcW w:w="1958" w:type="dxa"/>
            <w:tcBorders>
              <w:top w:val="single" w:sz="4" w:space="0" w:color="000000"/>
              <w:left w:val="single" w:sz="4" w:space="0" w:color="000000"/>
              <w:bottom w:val="single" w:sz="4" w:space="0" w:color="000000"/>
              <w:right w:val="single" w:sz="4" w:space="0" w:color="000000"/>
            </w:tcBorders>
            <w:vAlign w:val="center"/>
          </w:tcPr>
          <w:p w:rsidR="00474D24" w:rsidRPr="00B30F67" w:rsidRDefault="00474D24" w:rsidP="00A81C2D">
            <w:pPr>
              <w:widowControl/>
              <w:spacing w:line="360" w:lineRule="exact"/>
              <w:ind w:firstLineChars="150" w:firstLine="315"/>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第四层次</w:t>
            </w:r>
          </w:p>
        </w:tc>
        <w:tc>
          <w:tcPr>
            <w:tcW w:w="3827" w:type="dxa"/>
            <w:tcBorders>
              <w:top w:val="single" w:sz="4" w:space="0" w:color="000000"/>
              <w:left w:val="nil"/>
              <w:bottom w:val="single" w:sz="4" w:space="0" w:color="000000"/>
              <w:right w:val="single" w:sz="4" w:space="0" w:color="000000"/>
            </w:tcBorders>
            <w:vAlign w:val="center"/>
          </w:tcPr>
          <w:p w:rsidR="00474D24" w:rsidRPr="00B12B55" w:rsidRDefault="00474D24" w:rsidP="00A81C2D">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省部级骨干人才，如教育部新世纪优秀人才支持计划、两江学者、重庆市学术技术带头人、重庆市百人计划人选、巴渝学者、国内 “985”重点大学教授等。</w:t>
            </w:r>
          </w:p>
        </w:tc>
        <w:tc>
          <w:tcPr>
            <w:tcW w:w="8615" w:type="dxa"/>
            <w:tcBorders>
              <w:top w:val="single" w:sz="4" w:space="0" w:color="000000"/>
              <w:left w:val="nil"/>
              <w:bottom w:val="single" w:sz="4" w:space="0" w:color="000000"/>
              <w:right w:val="single" w:sz="4" w:space="0" w:color="000000"/>
            </w:tcBorders>
            <w:vAlign w:val="center"/>
          </w:tcPr>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1.可购买学校120平米左右的人才用房，8年服务期满产权归己；</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2.提供一次性安家费30万元；</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3.根据学科特点及需要，提供50-200万元的科研启动费；</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4.除享受正常的工资津贴、福利待遇外，3年内，每年发给人才津贴10-20万元；</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r w:rsidRPr="00B30F67">
              <w:rPr>
                <w:rFonts w:ascii="仿宋_GB2312" w:eastAsia="仿宋_GB2312" w:hAnsi="宋体" w:cs="宋体" w:hint="eastAsia"/>
                <w:color w:val="000000"/>
                <w:kern w:val="0"/>
                <w:szCs w:val="21"/>
              </w:rPr>
              <w:t>.配偶如具有硕士及以上学历或具有与我校现设专业技术岗位系列一致的高级专业技术职务的，可正式调入。如不具备上述条件，</w:t>
            </w:r>
            <w:r w:rsidRPr="00A131EF">
              <w:rPr>
                <w:rFonts w:ascii="仿宋_GB2312" w:eastAsia="仿宋_GB2312" w:hAnsi="宋体" w:cs="宋体" w:hint="eastAsia"/>
                <w:color w:val="000000"/>
                <w:kern w:val="0"/>
                <w:szCs w:val="21"/>
              </w:rPr>
              <w:t>以</w:t>
            </w:r>
            <w:r>
              <w:rPr>
                <w:rFonts w:ascii="仿宋_GB2312" w:eastAsia="仿宋_GB2312" w:hAnsi="宋体" w:cs="宋体" w:hint="eastAsia"/>
                <w:color w:val="000000"/>
                <w:kern w:val="0"/>
                <w:szCs w:val="21"/>
              </w:rPr>
              <w:t>合同制</w:t>
            </w:r>
            <w:r w:rsidRPr="00A131EF">
              <w:rPr>
                <w:rFonts w:ascii="仿宋_GB2312" w:eastAsia="仿宋_GB2312" w:hAnsi="宋体" w:cs="宋体" w:hint="eastAsia"/>
                <w:color w:val="000000"/>
                <w:kern w:val="0"/>
                <w:szCs w:val="21"/>
              </w:rPr>
              <w:t>方式安排工作。</w:t>
            </w:r>
          </w:p>
          <w:p w:rsidR="00474D24" w:rsidRPr="007F75C7" w:rsidRDefault="00474D24" w:rsidP="00A81C2D">
            <w:pPr>
              <w:widowControl/>
              <w:spacing w:line="360" w:lineRule="exact"/>
              <w:jc w:val="left"/>
              <w:rPr>
                <w:rFonts w:ascii="仿宋_GB2312" w:eastAsia="仿宋_GB2312" w:hAnsi="宋体" w:cs="宋体"/>
                <w:color w:val="000000"/>
                <w:kern w:val="0"/>
                <w:szCs w:val="21"/>
              </w:rPr>
            </w:pPr>
            <w:r w:rsidRPr="007F75C7">
              <w:rPr>
                <w:rFonts w:ascii="仿宋_GB2312" w:eastAsia="仿宋_GB2312" w:hAnsi="宋体" w:cs="宋体" w:hint="eastAsia"/>
                <w:color w:val="000000"/>
                <w:kern w:val="0"/>
                <w:szCs w:val="21"/>
              </w:rPr>
              <w:t>6.进校两年内取得相应的教学科研业绩，符合我校引进人才享受追加待遇的条件和标准，可享受追加待遇，上不封顶。</w:t>
            </w:r>
          </w:p>
        </w:tc>
      </w:tr>
      <w:tr w:rsidR="00474D24" w:rsidRPr="00D75246" w:rsidTr="00A81C2D">
        <w:trPr>
          <w:trHeight w:val="1703"/>
        </w:trPr>
        <w:tc>
          <w:tcPr>
            <w:tcW w:w="1958" w:type="dxa"/>
            <w:tcBorders>
              <w:top w:val="single" w:sz="4" w:space="0" w:color="000000"/>
              <w:left w:val="single" w:sz="4" w:space="0" w:color="000000"/>
              <w:bottom w:val="single" w:sz="4" w:space="0" w:color="000000"/>
              <w:right w:val="single" w:sz="4" w:space="0" w:color="000000"/>
            </w:tcBorders>
            <w:vAlign w:val="center"/>
          </w:tcPr>
          <w:p w:rsidR="00474D24" w:rsidRPr="00B30F67" w:rsidRDefault="00474D24" w:rsidP="00A81C2D">
            <w:pPr>
              <w:widowControl/>
              <w:spacing w:line="360" w:lineRule="exact"/>
              <w:ind w:firstLineChars="200" w:firstLine="420"/>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lastRenderedPageBreak/>
              <w:t>第</w:t>
            </w:r>
            <w:r>
              <w:rPr>
                <w:rFonts w:ascii="仿宋_GB2312" w:eastAsia="仿宋_GB2312" w:hAnsi="宋体" w:cs="宋体" w:hint="eastAsia"/>
                <w:color w:val="000000"/>
                <w:kern w:val="0"/>
                <w:szCs w:val="21"/>
              </w:rPr>
              <w:t>五</w:t>
            </w:r>
            <w:r w:rsidRPr="00B30F67">
              <w:rPr>
                <w:rFonts w:ascii="仿宋_GB2312" w:eastAsia="仿宋_GB2312" w:hAnsi="宋体" w:cs="宋体" w:hint="eastAsia"/>
                <w:color w:val="000000"/>
                <w:kern w:val="0"/>
                <w:szCs w:val="21"/>
              </w:rPr>
              <w:t>层次</w:t>
            </w:r>
          </w:p>
        </w:tc>
        <w:tc>
          <w:tcPr>
            <w:tcW w:w="3827" w:type="dxa"/>
            <w:tcBorders>
              <w:top w:val="single" w:sz="4" w:space="0" w:color="000000"/>
              <w:left w:val="nil"/>
              <w:bottom w:val="single" w:sz="4" w:space="0" w:color="000000"/>
              <w:right w:val="single" w:sz="4" w:space="0" w:color="000000"/>
            </w:tcBorders>
            <w:vAlign w:val="center"/>
          </w:tcPr>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海内外优秀博士</w:t>
            </w:r>
          </w:p>
        </w:tc>
        <w:tc>
          <w:tcPr>
            <w:tcW w:w="8615" w:type="dxa"/>
            <w:tcBorders>
              <w:top w:val="single" w:sz="4" w:space="0" w:color="000000"/>
              <w:left w:val="nil"/>
              <w:bottom w:val="single" w:sz="4" w:space="0" w:color="000000"/>
              <w:right w:val="single" w:sz="4" w:space="0" w:color="000000"/>
            </w:tcBorders>
            <w:vAlign w:val="center"/>
          </w:tcPr>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r w:rsidRPr="00B30F67">
              <w:rPr>
                <w:rFonts w:ascii="仿宋_GB2312" w:eastAsia="仿宋_GB2312" w:hAnsi="宋体" w:cs="宋体" w:hint="eastAsia"/>
                <w:color w:val="000000"/>
                <w:kern w:val="0"/>
                <w:szCs w:val="21"/>
              </w:rPr>
              <w:t>.提供</w:t>
            </w:r>
            <w:r>
              <w:rPr>
                <w:rFonts w:ascii="仿宋_GB2312" w:eastAsia="仿宋_GB2312" w:hAnsi="宋体" w:cs="宋体" w:hint="eastAsia"/>
                <w:color w:val="000000"/>
                <w:kern w:val="0"/>
                <w:szCs w:val="21"/>
              </w:rPr>
              <w:t>安家费20万元，并可按学校规定的优惠价格购买学校两江校区提供的优惠房（70-120平方米）。</w:t>
            </w:r>
          </w:p>
          <w:p w:rsidR="00474D24"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r w:rsidRPr="00B30F67">
              <w:rPr>
                <w:rFonts w:ascii="仿宋_GB2312" w:eastAsia="仿宋_GB2312" w:hAnsi="宋体" w:cs="宋体" w:hint="eastAsia"/>
                <w:color w:val="000000"/>
                <w:kern w:val="0"/>
                <w:szCs w:val="21"/>
              </w:rPr>
              <w:t>.对符合以下条件之一者，学校将增加</w:t>
            </w:r>
            <w:r>
              <w:rPr>
                <w:rFonts w:ascii="仿宋_GB2312" w:eastAsia="仿宋_GB2312" w:hAnsi="宋体" w:cs="宋体" w:hint="eastAsia"/>
                <w:color w:val="000000"/>
                <w:kern w:val="0"/>
                <w:szCs w:val="21"/>
              </w:rPr>
              <w:t>购房补贴</w:t>
            </w:r>
            <w:r w:rsidRPr="00B30F67">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万元。</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（1）近三年在本学科重要期刊（以我校科研处认定为准）公开发表学术论文5篇及以上；或公开发表的论文被EI、SCI、CSSCI、人大复印资料、新华文摘全文收录5篇及以上者（第一作者或导师为第一作者</w:t>
            </w:r>
            <w:r>
              <w:rPr>
                <w:rFonts w:ascii="仿宋_GB2312" w:eastAsia="仿宋_GB2312" w:hAnsi="宋体" w:cs="宋体" w:hint="eastAsia"/>
                <w:color w:val="000000"/>
                <w:kern w:val="0"/>
                <w:szCs w:val="21"/>
              </w:rPr>
              <w:t>，本人为第二作者</w:t>
            </w:r>
            <w:r w:rsidRPr="00B30F67">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（2）或主持完成过国家级科研项目；或获得过省部级科研成果二等奖（排名前二）或国家级科研成果奖者</w:t>
            </w:r>
            <w:r>
              <w:rPr>
                <w:rFonts w:ascii="仿宋_GB2312" w:eastAsia="仿宋_GB2312" w:hAnsi="宋体" w:cs="宋体" w:hint="eastAsia"/>
                <w:color w:val="000000"/>
                <w:kern w:val="0"/>
                <w:szCs w:val="21"/>
              </w:rPr>
              <w:t>。</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w:t>
            </w:r>
            <w:r w:rsidRPr="00B30F67">
              <w:rPr>
                <w:rFonts w:ascii="仿宋_GB2312" w:eastAsia="仿宋_GB2312" w:hAnsi="宋体" w:cs="宋体" w:hint="eastAsia"/>
                <w:color w:val="000000"/>
                <w:kern w:val="0"/>
                <w:szCs w:val="21"/>
              </w:rPr>
              <w:t>.对符合以下条件之一者，学校将增加</w:t>
            </w:r>
            <w:r>
              <w:rPr>
                <w:rFonts w:ascii="仿宋_GB2312" w:eastAsia="仿宋_GB2312" w:hAnsi="宋体" w:cs="宋体" w:hint="eastAsia"/>
                <w:color w:val="000000"/>
                <w:kern w:val="0"/>
                <w:szCs w:val="21"/>
              </w:rPr>
              <w:t>购房补贴</w:t>
            </w:r>
            <w:r w:rsidRPr="00B30F67">
              <w:rPr>
                <w:rFonts w:ascii="仿宋_GB2312" w:eastAsia="仿宋_GB2312" w:hAnsi="宋体" w:cs="宋体" w:hint="eastAsia"/>
                <w:color w:val="000000"/>
                <w:kern w:val="0"/>
                <w:szCs w:val="21"/>
              </w:rPr>
              <w:t>3万元：</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（1）在海外著名高校或科研机构</w:t>
            </w:r>
            <w:smartTag w:uri="urn:schemas-microsoft-com:office:smarttags" w:element="PersonName">
              <w:smartTagPr>
                <w:attr w:name="ProductID" w:val="从事"/>
              </w:smartTagPr>
              <w:r w:rsidRPr="00B30F67">
                <w:rPr>
                  <w:rFonts w:ascii="仿宋_GB2312" w:eastAsia="仿宋_GB2312" w:hAnsi="宋体" w:cs="宋体" w:hint="eastAsia"/>
                  <w:color w:val="000000"/>
                  <w:kern w:val="0"/>
                  <w:szCs w:val="21"/>
                </w:rPr>
                <w:t>从事</w:t>
              </w:r>
            </w:smartTag>
            <w:r w:rsidRPr="00B30F67">
              <w:rPr>
                <w:rFonts w:ascii="仿宋_GB2312" w:eastAsia="仿宋_GB2312" w:hAnsi="宋体" w:cs="宋体" w:hint="eastAsia"/>
                <w:color w:val="000000"/>
                <w:kern w:val="0"/>
                <w:szCs w:val="21"/>
              </w:rPr>
              <w:t>博士后研究2年及以上者；</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（2）在境外世界500强企业担任2年及以上的专业技术工作或中层管理工作者；</w:t>
            </w:r>
          </w:p>
          <w:p w:rsidR="00474D24" w:rsidRPr="00B30F67" w:rsidRDefault="00474D24" w:rsidP="00A81C2D">
            <w:pPr>
              <w:widowControl/>
              <w:spacing w:line="360" w:lineRule="exact"/>
              <w:jc w:val="left"/>
              <w:rPr>
                <w:rFonts w:ascii="仿宋_GB2312" w:eastAsia="仿宋_GB2312" w:hAnsi="宋体" w:cs="宋体"/>
                <w:color w:val="000000"/>
                <w:kern w:val="0"/>
                <w:szCs w:val="21"/>
              </w:rPr>
            </w:pPr>
            <w:r w:rsidRPr="00B30F67">
              <w:rPr>
                <w:rFonts w:ascii="仿宋_GB2312" w:eastAsia="仿宋_GB2312" w:hAnsi="宋体" w:cs="宋体" w:hint="eastAsia"/>
                <w:color w:val="000000"/>
                <w:kern w:val="0"/>
                <w:szCs w:val="21"/>
              </w:rPr>
              <w:t>（3）毕业于境内外著名高校（世界排名前100）</w:t>
            </w:r>
            <w:r>
              <w:rPr>
                <w:rFonts w:ascii="仿宋_GB2312" w:eastAsia="仿宋_GB2312" w:hAnsi="宋体" w:cs="宋体" w:hint="eastAsia"/>
                <w:color w:val="000000"/>
                <w:kern w:val="0"/>
                <w:szCs w:val="21"/>
              </w:rPr>
              <w:t>或国内排名前5的学科专业</w:t>
            </w:r>
            <w:r w:rsidRPr="00B30F67">
              <w:rPr>
                <w:rFonts w:ascii="仿宋_GB2312" w:eastAsia="仿宋_GB2312" w:hAnsi="宋体" w:cs="宋体" w:hint="eastAsia"/>
                <w:color w:val="000000"/>
                <w:kern w:val="0"/>
                <w:szCs w:val="21"/>
              </w:rPr>
              <w:t>并取得博士学位者。</w:t>
            </w:r>
          </w:p>
          <w:p w:rsidR="00474D24" w:rsidRPr="008B5BA0" w:rsidRDefault="00474D24" w:rsidP="00A81C2D">
            <w:pPr>
              <w:widowControl/>
              <w:spacing w:line="360" w:lineRule="exact"/>
              <w:jc w:val="left"/>
              <w:rPr>
                <w:rFonts w:ascii="仿宋_GB2312" w:eastAsia="仿宋_GB2312" w:hAnsi="宋体" w:cs="宋体"/>
                <w:color w:val="000000"/>
                <w:kern w:val="0"/>
                <w:szCs w:val="21"/>
              </w:rPr>
            </w:pPr>
            <w:r w:rsidRPr="008B5BA0">
              <w:rPr>
                <w:rFonts w:ascii="仿宋_GB2312" w:eastAsia="仿宋_GB2312" w:hAnsi="宋体" w:cs="宋体" w:hint="eastAsia"/>
                <w:color w:val="000000"/>
                <w:kern w:val="0"/>
                <w:szCs w:val="21"/>
              </w:rPr>
              <w:t>4.提供科研启动费：文科类3万元，理工医科5万元。</w:t>
            </w:r>
          </w:p>
          <w:p w:rsidR="00474D24" w:rsidRPr="008B5BA0" w:rsidRDefault="00474D24" w:rsidP="00A81C2D">
            <w:pPr>
              <w:widowControl/>
              <w:jc w:val="left"/>
              <w:rPr>
                <w:rFonts w:ascii="仿宋_GB2312" w:eastAsia="仿宋_GB2312" w:hAnsi="宋体" w:cs="宋体"/>
                <w:color w:val="000000"/>
                <w:kern w:val="0"/>
                <w:szCs w:val="21"/>
              </w:rPr>
            </w:pPr>
            <w:r w:rsidRPr="008B5BA0">
              <w:rPr>
                <w:rFonts w:ascii="仿宋_GB2312" w:eastAsia="仿宋_GB2312" w:hAnsi="宋体" w:cs="宋体" w:hint="eastAsia"/>
                <w:color w:val="000000"/>
                <w:kern w:val="0"/>
                <w:szCs w:val="21"/>
              </w:rPr>
              <w:t>5.若本人提出申请，可高聘为副高，聘期1年；若已经具有副高级专业技术职务者，可申请高聘正高，聘期为3年。</w:t>
            </w:r>
          </w:p>
          <w:p w:rsidR="00474D24" w:rsidRPr="008B5BA0" w:rsidRDefault="00474D24" w:rsidP="00A81C2D">
            <w:pPr>
              <w:widowControl/>
              <w:shd w:val="clear" w:color="auto" w:fill="FFFFFF"/>
              <w:jc w:val="left"/>
              <w:rPr>
                <w:rFonts w:ascii="仿宋_GB2312" w:eastAsia="仿宋_GB2312"/>
                <w:sz w:val="28"/>
                <w:szCs w:val="28"/>
              </w:rPr>
            </w:pPr>
            <w:r w:rsidRPr="008B5BA0">
              <w:rPr>
                <w:rFonts w:ascii="仿宋_GB2312" w:eastAsia="仿宋_GB2312" w:hAnsi="宋体" w:cs="宋体" w:hint="eastAsia"/>
                <w:color w:val="000000"/>
                <w:kern w:val="0"/>
                <w:szCs w:val="21"/>
              </w:rPr>
              <w:t>6．如本人需要，学校可按周转房管理办法的相关规定，为其提供周转房供其暂时居住。过渡周期及租金标准按学校规定执行。</w:t>
            </w:r>
          </w:p>
          <w:p w:rsidR="00474D24" w:rsidRPr="008B5BA0" w:rsidRDefault="00474D24" w:rsidP="00A81C2D">
            <w:pPr>
              <w:widowControl/>
              <w:spacing w:line="360" w:lineRule="exact"/>
              <w:jc w:val="left"/>
              <w:rPr>
                <w:rFonts w:ascii="仿宋_GB2312" w:eastAsia="仿宋_GB2312" w:hAnsi="宋体" w:cs="宋体"/>
                <w:color w:val="000000"/>
                <w:kern w:val="0"/>
                <w:szCs w:val="21"/>
              </w:rPr>
            </w:pPr>
            <w:r w:rsidRPr="008B5BA0">
              <w:rPr>
                <w:rFonts w:ascii="仿宋_GB2312" w:eastAsia="仿宋_GB2312" w:hAnsi="宋体" w:cs="宋体" w:hint="eastAsia"/>
                <w:color w:val="000000"/>
                <w:kern w:val="0"/>
                <w:szCs w:val="21"/>
              </w:rPr>
              <w:t>7.原则上不解决引进人才配偶工作。如确实是学校急需引进的非常优秀的高层次人才，经学校研究同意，可考虑以合同制方式安排解决其配偶工作（配偶原则上必须具有本科及以上学历）。</w:t>
            </w:r>
          </w:p>
          <w:p w:rsidR="00474D24" w:rsidRPr="00EC739C" w:rsidRDefault="00474D24" w:rsidP="00A81C2D">
            <w:pPr>
              <w:widowControl/>
              <w:spacing w:line="360" w:lineRule="exact"/>
              <w:jc w:val="left"/>
              <w:rPr>
                <w:rFonts w:ascii="仿宋_GB2312" w:eastAsia="仿宋_GB2312" w:hAnsi="宋体" w:cs="宋体"/>
                <w:color w:val="000000"/>
                <w:kern w:val="0"/>
                <w:szCs w:val="21"/>
                <w:u w:val="single"/>
              </w:rPr>
            </w:pPr>
            <w:r w:rsidRPr="008B5BA0">
              <w:rPr>
                <w:rFonts w:ascii="仿宋_GB2312" w:eastAsia="仿宋_GB2312" w:hAnsi="宋体" w:cs="宋体" w:hint="eastAsia"/>
                <w:color w:val="000000"/>
                <w:kern w:val="0"/>
                <w:szCs w:val="21"/>
              </w:rPr>
              <w:t>8.进校两年内取得相应的教学科研业绩，符合我校引进人才享受追加待遇的条件和标准，可享受追加待遇，上不封顶。</w:t>
            </w:r>
          </w:p>
        </w:tc>
      </w:tr>
    </w:tbl>
    <w:p w:rsidR="00474D24" w:rsidRPr="006808BC" w:rsidRDefault="00474D24" w:rsidP="00474D24">
      <w:pPr>
        <w:rPr>
          <w:sz w:val="32"/>
          <w:szCs w:val="32"/>
        </w:rPr>
        <w:sectPr w:rsidR="00474D24" w:rsidRPr="006808BC" w:rsidSect="00192B23">
          <w:pgSz w:w="16838" w:h="11906" w:orient="landscape"/>
          <w:pgMar w:top="1440" w:right="1440" w:bottom="1440" w:left="1440" w:header="851" w:footer="992" w:gutter="0"/>
          <w:cols w:space="425"/>
          <w:docGrid w:linePitch="312"/>
        </w:sectPr>
      </w:pPr>
      <w:r>
        <w:rPr>
          <w:rFonts w:hint="eastAsia"/>
          <w:sz w:val="32"/>
          <w:szCs w:val="32"/>
        </w:rPr>
        <w:t>说明：不在本办法覆盖范围之内的优秀专业技术人才由学校根据本人实际情况面议。</w:t>
      </w:r>
    </w:p>
    <w:p w:rsidR="00474D24" w:rsidRPr="00D75246" w:rsidRDefault="00474D24" w:rsidP="00474D24">
      <w:pPr>
        <w:widowControl/>
        <w:snapToGrid w:val="0"/>
        <w:spacing w:line="360" w:lineRule="auto"/>
        <w:jc w:val="center"/>
        <w:rPr>
          <w:rFonts w:ascii="黑体" w:eastAsia="黑体" w:hAnsi="宋体"/>
          <w:color w:val="000000"/>
          <w:kern w:val="0"/>
          <w:sz w:val="32"/>
          <w:szCs w:val="32"/>
        </w:rPr>
      </w:pPr>
      <w:r w:rsidRPr="00D75246">
        <w:rPr>
          <w:rFonts w:ascii="黑体" w:eastAsia="黑体" w:hAnsi="宋体" w:hint="eastAsia"/>
          <w:color w:val="000000"/>
          <w:kern w:val="0"/>
          <w:sz w:val="32"/>
          <w:szCs w:val="32"/>
        </w:rPr>
        <w:lastRenderedPageBreak/>
        <w:t>重庆理工大学引进高层次人才追加待遇条件及标准</w:t>
      </w:r>
    </w:p>
    <w:tbl>
      <w:tblPr>
        <w:tblW w:w="9524" w:type="dxa"/>
        <w:tblLayout w:type="fixed"/>
        <w:tblLook w:val="0000"/>
      </w:tblPr>
      <w:tblGrid>
        <w:gridCol w:w="1060"/>
        <w:gridCol w:w="4745"/>
        <w:gridCol w:w="1238"/>
        <w:gridCol w:w="2481"/>
      </w:tblGrid>
      <w:tr w:rsidR="00474D24" w:rsidRPr="00FD3EC4" w:rsidTr="00A81C2D">
        <w:trPr>
          <w:trHeight w:val="821"/>
        </w:trPr>
        <w:tc>
          <w:tcPr>
            <w:tcW w:w="1060" w:type="dxa"/>
            <w:tcBorders>
              <w:top w:val="single" w:sz="4" w:space="0" w:color="000000"/>
              <w:left w:val="single" w:sz="4" w:space="0" w:color="000000"/>
              <w:bottom w:val="single" w:sz="4" w:space="0" w:color="000000"/>
              <w:right w:val="single" w:sz="4" w:space="0" w:color="000000"/>
            </w:tcBorders>
            <w:vAlign w:val="center"/>
          </w:tcPr>
          <w:p w:rsidR="00474D24" w:rsidRPr="00FD3EC4" w:rsidRDefault="00474D24" w:rsidP="00A81C2D">
            <w:pPr>
              <w:widowControl/>
              <w:spacing w:line="480" w:lineRule="exact"/>
              <w:jc w:val="center"/>
              <w:rPr>
                <w:rFonts w:ascii="仿宋_GB2312" w:eastAsia="仿宋_GB2312" w:hAnsi="宋体" w:cs="宋体"/>
                <w:color w:val="000000"/>
                <w:kern w:val="0"/>
                <w:szCs w:val="21"/>
              </w:rPr>
            </w:pPr>
            <w:r w:rsidRPr="00FD3EC4">
              <w:rPr>
                <w:rFonts w:ascii="仿宋_GB2312" w:eastAsia="仿宋_GB2312" w:hAnsi="宋体" w:cs="宋体" w:hint="eastAsia"/>
                <w:b/>
                <w:bCs/>
                <w:color w:val="000000"/>
                <w:kern w:val="0"/>
                <w:szCs w:val="21"/>
              </w:rPr>
              <w:t>类    别</w:t>
            </w:r>
          </w:p>
        </w:tc>
        <w:tc>
          <w:tcPr>
            <w:tcW w:w="4745"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spacing w:line="480" w:lineRule="exact"/>
              <w:jc w:val="center"/>
              <w:rPr>
                <w:rFonts w:ascii="仿宋_GB2312" w:eastAsia="仿宋_GB2312" w:hAnsi="宋体" w:cs="宋体"/>
                <w:color w:val="000000"/>
                <w:kern w:val="0"/>
                <w:szCs w:val="21"/>
              </w:rPr>
            </w:pPr>
            <w:r w:rsidRPr="00FD3EC4">
              <w:rPr>
                <w:rFonts w:ascii="仿宋_GB2312" w:eastAsia="仿宋_GB2312" w:hAnsi="宋体" w:cs="宋体" w:hint="eastAsia"/>
                <w:b/>
                <w:bCs/>
                <w:color w:val="000000"/>
                <w:kern w:val="0"/>
                <w:szCs w:val="21"/>
              </w:rPr>
              <w:t>名    称</w:t>
            </w:r>
          </w:p>
        </w:tc>
        <w:tc>
          <w:tcPr>
            <w:tcW w:w="1238"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spacing w:line="480" w:lineRule="exact"/>
              <w:jc w:val="center"/>
              <w:rPr>
                <w:rFonts w:ascii="仿宋_GB2312" w:eastAsia="仿宋_GB2312" w:hAnsi="宋体" w:cs="宋体"/>
                <w:color w:val="000000"/>
                <w:kern w:val="0"/>
                <w:szCs w:val="21"/>
              </w:rPr>
            </w:pPr>
            <w:r w:rsidRPr="00FD3EC4">
              <w:rPr>
                <w:rFonts w:ascii="仿宋_GB2312" w:eastAsia="仿宋_GB2312" w:hAnsi="宋体" w:cs="宋体" w:hint="eastAsia"/>
                <w:b/>
                <w:bCs/>
                <w:color w:val="000000"/>
                <w:kern w:val="0"/>
                <w:szCs w:val="21"/>
              </w:rPr>
              <w:t>奖励等级</w:t>
            </w:r>
          </w:p>
        </w:tc>
        <w:tc>
          <w:tcPr>
            <w:tcW w:w="2481"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spacing w:line="480" w:lineRule="exact"/>
              <w:jc w:val="center"/>
              <w:rPr>
                <w:rFonts w:ascii="仿宋_GB2312" w:eastAsia="仿宋_GB2312" w:hAnsi="宋体" w:cs="宋体"/>
                <w:color w:val="000000"/>
                <w:kern w:val="0"/>
                <w:szCs w:val="21"/>
              </w:rPr>
            </w:pPr>
            <w:r w:rsidRPr="00FD3EC4">
              <w:rPr>
                <w:rFonts w:ascii="仿宋_GB2312" w:eastAsia="仿宋_GB2312" w:hAnsi="宋体" w:cs="宋体" w:hint="eastAsia"/>
                <w:b/>
                <w:bCs/>
                <w:color w:val="000000"/>
                <w:kern w:val="0"/>
                <w:szCs w:val="21"/>
              </w:rPr>
              <w:t>追加待遇标准</w:t>
            </w:r>
          </w:p>
        </w:tc>
      </w:tr>
      <w:tr w:rsidR="00474D24" w:rsidRPr="00FD3EC4" w:rsidTr="00A81C2D">
        <w:tc>
          <w:tcPr>
            <w:tcW w:w="1060" w:type="dxa"/>
            <w:vMerge w:val="restart"/>
            <w:tcBorders>
              <w:top w:val="nil"/>
              <w:left w:val="single" w:sz="4" w:space="0" w:color="000000"/>
              <w:bottom w:val="single" w:sz="4" w:space="0" w:color="000000"/>
              <w:right w:val="single" w:sz="4" w:space="0" w:color="000000"/>
            </w:tcBorders>
            <w:vAlign w:val="center"/>
          </w:tcPr>
          <w:p w:rsidR="00474D24" w:rsidRPr="00FD3EC4" w:rsidRDefault="00474D24" w:rsidP="00A81C2D">
            <w:pPr>
              <w:widowControl/>
              <w:spacing w:line="400" w:lineRule="exact"/>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获    奖</w:t>
            </w:r>
          </w:p>
        </w:tc>
        <w:tc>
          <w:tcPr>
            <w:tcW w:w="4745" w:type="dxa"/>
            <w:vMerge w:val="restart"/>
            <w:tcBorders>
              <w:top w:val="nil"/>
              <w:left w:val="nil"/>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获得国家自然科学奖、科技进步奖、科学发明奖、国家教学成果奖</w:t>
            </w:r>
          </w:p>
        </w:tc>
        <w:tc>
          <w:tcPr>
            <w:tcW w:w="1238"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一等奖</w:t>
            </w:r>
          </w:p>
        </w:tc>
        <w:tc>
          <w:tcPr>
            <w:tcW w:w="2481"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20万元</w:t>
            </w:r>
          </w:p>
        </w:tc>
      </w:tr>
      <w:tr w:rsidR="00474D24" w:rsidRPr="00FD3EC4" w:rsidTr="00A81C2D">
        <w:tc>
          <w:tcPr>
            <w:tcW w:w="1060" w:type="dxa"/>
            <w:vMerge/>
            <w:tcBorders>
              <w:top w:val="nil"/>
              <w:left w:val="single" w:sz="4" w:space="0" w:color="000000"/>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p>
        </w:tc>
        <w:tc>
          <w:tcPr>
            <w:tcW w:w="4745" w:type="dxa"/>
            <w:vMerge/>
            <w:tcBorders>
              <w:top w:val="nil"/>
              <w:left w:val="nil"/>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p>
        </w:tc>
        <w:tc>
          <w:tcPr>
            <w:tcW w:w="1238"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二等奖</w:t>
            </w:r>
          </w:p>
        </w:tc>
        <w:tc>
          <w:tcPr>
            <w:tcW w:w="2481"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10万元</w:t>
            </w:r>
          </w:p>
        </w:tc>
      </w:tr>
      <w:tr w:rsidR="00474D24" w:rsidRPr="00FD3EC4" w:rsidTr="00A81C2D">
        <w:tc>
          <w:tcPr>
            <w:tcW w:w="1060" w:type="dxa"/>
            <w:vMerge/>
            <w:tcBorders>
              <w:top w:val="nil"/>
              <w:left w:val="single" w:sz="4" w:space="0" w:color="000000"/>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p>
        </w:tc>
        <w:tc>
          <w:tcPr>
            <w:tcW w:w="4745" w:type="dxa"/>
            <w:vMerge w:val="restart"/>
            <w:tcBorders>
              <w:top w:val="nil"/>
              <w:left w:val="nil"/>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作为前2名获奖者，获得教育部高校科技进步（人文社科）奖、重庆市科技进步奖等省部级科研成果奖励，重庆市教学成果奖</w:t>
            </w:r>
          </w:p>
        </w:tc>
        <w:tc>
          <w:tcPr>
            <w:tcW w:w="1238"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一等奖</w:t>
            </w:r>
          </w:p>
        </w:tc>
        <w:tc>
          <w:tcPr>
            <w:tcW w:w="2481"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5万元</w:t>
            </w:r>
          </w:p>
        </w:tc>
      </w:tr>
      <w:tr w:rsidR="00474D24" w:rsidRPr="00FD3EC4" w:rsidTr="00A81C2D">
        <w:trPr>
          <w:trHeight w:val="784"/>
        </w:trPr>
        <w:tc>
          <w:tcPr>
            <w:tcW w:w="1060" w:type="dxa"/>
            <w:vMerge/>
            <w:tcBorders>
              <w:top w:val="nil"/>
              <w:left w:val="single" w:sz="4" w:space="0" w:color="000000"/>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p>
        </w:tc>
        <w:tc>
          <w:tcPr>
            <w:tcW w:w="4745" w:type="dxa"/>
            <w:vMerge/>
            <w:tcBorders>
              <w:top w:val="nil"/>
              <w:left w:val="nil"/>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p>
        </w:tc>
        <w:tc>
          <w:tcPr>
            <w:tcW w:w="1238"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二等奖</w:t>
            </w:r>
          </w:p>
        </w:tc>
        <w:tc>
          <w:tcPr>
            <w:tcW w:w="2481"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2万元</w:t>
            </w:r>
          </w:p>
        </w:tc>
      </w:tr>
      <w:tr w:rsidR="00474D24" w:rsidRPr="00FD3EC4" w:rsidTr="00A81C2D">
        <w:tc>
          <w:tcPr>
            <w:tcW w:w="1060" w:type="dxa"/>
            <w:vMerge w:val="restart"/>
            <w:tcBorders>
              <w:top w:val="nil"/>
              <w:left w:val="single" w:sz="4" w:space="0" w:color="000000"/>
              <w:bottom w:val="single" w:sz="4" w:space="0" w:color="000000"/>
              <w:right w:val="single" w:sz="4" w:space="0" w:color="000000"/>
            </w:tcBorders>
            <w:vAlign w:val="center"/>
          </w:tcPr>
          <w:p w:rsidR="00474D24" w:rsidRPr="00FD3EC4" w:rsidRDefault="00474D24" w:rsidP="00A81C2D">
            <w:pPr>
              <w:widowControl/>
              <w:spacing w:line="400" w:lineRule="exact"/>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科研项目</w:t>
            </w:r>
          </w:p>
        </w:tc>
        <w:tc>
          <w:tcPr>
            <w:tcW w:w="4745"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以项目负责人身份，获得国家重点基础研究发展规划项目计划（973）、国家科技攻关计划及国家高技术研究发展项目计划（863计划）、国家自然科学基金、国家社会科学基金等国家重大、重点项目</w:t>
            </w:r>
          </w:p>
        </w:tc>
        <w:tc>
          <w:tcPr>
            <w:tcW w:w="1238"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p>
        </w:tc>
        <w:tc>
          <w:tcPr>
            <w:tcW w:w="2481"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3万元</w:t>
            </w:r>
          </w:p>
        </w:tc>
      </w:tr>
      <w:tr w:rsidR="00474D24" w:rsidRPr="00FD3EC4" w:rsidTr="00A81C2D">
        <w:tc>
          <w:tcPr>
            <w:tcW w:w="1060" w:type="dxa"/>
            <w:vMerge/>
            <w:tcBorders>
              <w:top w:val="nil"/>
              <w:left w:val="single" w:sz="4" w:space="0" w:color="000000"/>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p>
        </w:tc>
        <w:tc>
          <w:tcPr>
            <w:tcW w:w="4745"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以项目负责人身份，获得国家自然科学基金一般项目、国家社会科学基金一般项目、国家科技部其他计划项目、国防科工委、（三总）军工计划等国家级一般科技项目和社科项目，以及省、直辖市和其他部委的重大重点专项</w:t>
            </w:r>
          </w:p>
        </w:tc>
        <w:tc>
          <w:tcPr>
            <w:tcW w:w="1238"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p>
        </w:tc>
        <w:tc>
          <w:tcPr>
            <w:tcW w:w="2481"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1.5万元</w:t>
            </w:r>
          </w:p>
        </w:tc>
      </w:tr>
      <w:tr w:rsidR="00474D24" w:rsidRPr="00FD3EC4" w:rsidTr="00A81C2D">
        <w:tc>
          <w:tcPr>
            <w:tcW w:w="1060" w:type="dxa"/>
            <w:vMerge/>
            <w:tcBorders>
              <w:top w:val="nil"/>
              <w:left w:val="single" w:sz="4" w:space="0" w:color="000000"/>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p>
        </w:tc>
        <w:tc>
          <w:tcPr>
            <w:tcW w:w="4745"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spacing w:line="400" w:lineRule="exact"/>
              <w:jc w:val="left"/>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以项目负责人身份，获得部、省、直辖市的其他科技计划项目和人文社科计划项目等省部级项目</w:t>
            </w:r>
          </w:p>
        </w:tc>
        <w:tc>
          <w:tcPr>
            <w:tcW w:w="1238"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p>
        </w:tc>
        <w:tc>
          <w:tcPr>
            <w:tcW w:w="2481" w:type="dxa"/>
            <w:tcBorders>
              <w:top w:val="single" w:sz="4" w:space="0" w:color="000000"/>
              <w:left w:val="nil"/>
              <w:bottom w:val="single" w:sz="4" w:space="0" w:color="000000"/>
              <w:right w:val="single" w:sz="4" w:space="0" w:color="000000"/>
            </w:tcBorders>
            <w:vAlign w:val="center"/>
          </w:tcPr>
          <w:p w:rsidR="00474D24" w:rsidRPr="00FD3EC4" w:rsidRDefault="00474D24" w:rsidP="00A81C2D">
            <w:pPr>
              <w:widowControl/>
              <w:jc w:val="center"/>
              <w:rPr>
                <w:rFonts w:ascii="仿宋_GB2312" w:eastAsia="仿宋_GB2312" w:hAnsi="宋体" w:cs="宋体"/>
                <w:color w:val="000000"/>
                <w:kern w:val="0"/>
                <w:szCs w:val="21"/>
              </w:rPr>
            </w:pPr>
            <w:r w:rsidRPr="00FD3EC4">
              <w:rPr>
                <w:rFonts w:ascii="仿宋_GB2312" w:eastAsia="仿宋_GB2312" w:hAnsi="宋体" w:cs="宋体" w:hint="eastAsia"/>
                <w:color w:val="000000"/>
                <w:kern w:val="0"/>
                <w:szCs w:val="21"/>
              </w:rPr>
              <w:t>0.5万元</w:t>
            </w:r>
          </w:p>
        </w:tc>
      </w:tr>
    </w:tbl>
    <w:p w:rsidR="00474D24" w:rsidRDefault="00474D24" w:rsidP="00474D24">
      <w:pPr>
        <w:widowControl/>
        <w:snapToGrid w:val="0"/>
        <w:jc w:val="left"/>
        <w:rPr>
          <w:rFonts w:ascii="仿宋_GB2312" w:eastAsia="仿宋_GB2312" w:hAnsi="宋体"/>
          <w:color w:val="000000"/>
          <w:kern w:val="0"/>
          <w:szCs w:val="21"/>
        </w:rPr>
      </w:pPr>
    </w:p>
    <w:p w:rsidR="00474D24" w:rsidRPr="00FD3EC4" w:rsidRDefault="00474D24" w:rsidP="00474D24">
      <w:pPr>
        <w:widowControl/>
        <w:snapToGrid w:val="0"/>
        <w:ind w:left="840" w:hangingChars="400" w:hanging="840"/>
        <w:jc w:val="left"/>
        <w:rPr>
          <w:rFonts w:ascii="仿宋_GB2312" w:eastAsia="仿宋_GB2312" w:hAnsi="宋体"/>
          <w:color w:val="000000"/>
          <w:kern w:val="0"/>
          <w:szCs w:val="21"/>
        </w:rPr>
      </w:pPr>
      <w:r w:rsidRPr="00FD3EC4">
        <w:rPr>
          <w:rFonts w:ascii="仿宋_GB2312" w:eastAsia="仿宋_GB2312" w:hAnsi="宋体" w:hint="eastAsia"/>
          <w:color w:val="000000"/>
          <w:kern w:val="0"/>
          <w:szCs w:val="21"/>
        </w:rPr>
        <w:t>说明：1.科研或教学获奖、科研项目必须是学校同意引进的高层次人才在进校工作后两年内以重庆理工大学名义获得的。</w:t>
      </w:r>
    </w:p>
    <w:p w:rsidR="00474D24" w:rsidRPr="00FD3EC4" w:rsidRDefault="00474D24" w:rsidP="00474D24">
      <w:pPr>
        <w:widowControl/>
        <w:snapToGrid w:val="0"/>
        <w:ind w:left="960" w:hanging="960"/>
        <w:jc w:val="left"/>
        <w:rPr>
          <w:rFonts w:ascii="仿宋_GB2312" w:eastAsia="仿宋_GB2312" w:hAnsi="宋体"/>
          <w:color w:val="000000"/>
          <w:kern w:val="0"/>
          <w:szCs w:val="21"/>
        </w:rPr>
      </w:pPr>
      <w:r w:rsidRPr="00FD3EC4">
        <w:rPr>
          <w:rFonts w:ascii="仿宋_GB2312" w:eastAsia="仿宋_GB2312" w:hAnsi="宋体" w:hint="eastAsia"/>
          <w:color w:val="000000"/>
          <w:kern w:val="0"/>
          <w:szCs w:val="21"/>
        </w:rPr>
        <w:t xml:space="preserve">      2.以重庆理工大学作为第一获奖单位的，享受上述追加待遇；第二、三获奖单位减半。若有多位引进人才，获同一奖项，则分享上述追加待遇。</w:t>
      </w:r>
    </w:p>
    <w:p w:rsidR="00474D24" w:rsidRPr="00FD3EC4" w:rsidRDefault="00474D24" w:rsidP="00474D24">
      <w:pPr>
        <w:widowControl/>
        <w:snapToGrid w:val="0"/>
        <w:ind w:firstLineChars="300" w:firstLine="630"/>
        <w:jc w:val="left"/>
        <w:rPr>
          <w:rFonts w:ascii="仿宋_GB2312" w:eastAsia="仿宋_GB2312" w:hAnsi="宋体"/>
          <w:color w:val="000000"/>
          <w:kern w:val="0"/>
          <w:szCs w:val="21"/>
        </w:rPr>
      </w:pPr>
      <w:r w:rsidRPr="00FD3EC4">
        <w:rPr>
          <w:rFonts w:ascii="仿宋_GB2312" w:eastAsia="仿宋_GB2312" w:hAnsi="宋体" w:hint="eastAsia"/>
          <w:color w:val="000000"/>
          <w:kern w:val="0"/>
          <w:szCs w:val="21"/>
        </w:rPr>
        <w:t>3.同一人选符合追加待遇中多项条件的，可以累计。</w:t>
      </w:r>
    </w:p>
    <w:p w:rsidR="00474D24" w:rsidRPr="00FD3EC4" w:rsidRDefault="00474D24" w:rsidP="00474D24">
      <w:pPr>
        <w:widowControl/>
        <w:snapToGrid w:val="0"/>
        <w:ind w:firstLineChars="300" w:firstLine="630"/>
        <w:jc w:val="left"/>
        <w:rPr>
          <w:rFonts w:ascii="仿宋_GB2312" w:eastAsia="仿宋_GB2312" w:hAnsi="宋体"/>
          <w:color w:val="000000"/>
          <w:kern w:val="0"/>
          <w:szCs w:val="21"/>
        </w:rPr>
      </w:pPr>
      <w:r w:rsidRPr="00FD3EC4">
        <w:rPr>
          <w:rFonts w:ascii="仿宋_GB2312" w:eastAsia="仿宋_GB2312" w:hAnsi="宋体" w:hint="eastAsia"/>
          <w:color w:val="000000"/>
          <w:kern w:val="0"/>
          <w:szCs w:val="21"/>
        </w:rPr>
        <w:t>4.同一项目申报不同级别的科研立项或获奖成功的，追加待遇就高不就低，不重复享受。</w:t>
      </w:r>
    </w:p>
    <w:p w:rsidR="00474D24" w:rsidRPr="00FD3EC4" w:rsidRDefault="00474D24" w:rsidP="00474D24">
      <w:pPr>
        <w:widowControl/>
        <w:snapToGrid w:val="0"/>
        <w:ind w:firstLineChars="300" w:firstLine="630"/>
        <w:jc w:val="left"/>
        <w:rPr>
          <w:rFonts w:ascii="宋体" w:hAnsi="宋体"/>
          <w:color w:val="000000"/>
          <w:kern w:val="0"/>
          <w:szCs w:val="21"/>
        </w:rPr>
      </w:pPr>
      <w:r w:rsidRPr="00FD3EC4">
        <w:rPr>
          <w:rFonts w:ascii="仿宋_GB2312" w:eastAsia="仿宋_GB2312" w:hAnsi="宋体" w:hint="eastAsia"/>
          <w:color w:val="000000"/>
          <w:kern w:val="0"/>
          <w:szCs w:val="21"/>
        </w:rPr>
        <w:t>5.国家或省部级重点实验室（工程中心、社科基地等）的开放课题不享受追加待遇。</w:t>
      </w:r>
    </w:p>
    <w:p w:rsidR="00474D24" w:rsidRP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474D24" w:rsidRDefault="00474D24" w:rsidP="00474D24">
      <w:pPr>
        <w:widowControl/>
        <w:shd w:val="clear" w:color="auto" w:fill="FFFFFF"/>
        <w:snapToGrid w:val="0"/>
        <w:spacing w:line="560" w:lineRule="exact"/>
        <w:jc w:val="left"/>
        <w:rPr>
          <w:rFonts w:ascii="Times New Roman" w:eastAsia="方正仿宋简体" w:hAnsi="宋体" w:cs="宋体" w:hint="eastAsia"/>
          <w:color w:val="000000"/>
          <w:kern w:val="0"/>
          <w:sz w:val="32"/>
          <w:szCs w:val="32"/>
          <w:shd w:val="clear" w:color="auto" w:fill="FFFFFF"/>
        </w:rPr>
      </w:pPr>
    </w:p>
    <w:p w:rsidR="00F96535" w:rsidRPr="004203A9" w:rsidRDefault="00F96535"/>
    <w:sectPr w:rsidR="00F96535" w:rsidRPr="004203A9" w:rsidSect="00474D24">
      <w:pgSz w:w="11906" w:h="16838" w:code="9"/>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4C6" w:rsidRDefault="007D44C6" w:rsidP="004203A9">
      <w:r>
        <w:separator/>
      </w:r>
    </w:p>
  </w:endnote>
  <w:endnote w:type="continuationSeparator" w:id="1">
    <w:p w:rsidR="007D44C6" w:rsidRDefault="007D44C6" w:rsidP="004203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4C6" w:rsidRDefault="007D44C6" w:rsidP="004203A9">
      <w:r>
        <w:separator/>
      </w:r>
    </w:p>
  </w:footnote>
  <w:footnote w:type="continuationSeparator" w:id="1">
    <w:p w:rsidR="007D44C6" w:rsidRDefault="007D44C6" w:rsidP="00420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3A9"/>
    <w:rsid w:val="003829F4"/>
    <w:rsid w:val="004203A9"/>
    <w:rsid w:val="00474D24"/>
    <w:rsid w:val="00707B84"/>
    <w:rsid w:val="007D44C6"/>
    <w:rsid w:val="008101F8"/>
    <w:rsid w:val="009758E3"/>
    <w:rsid w:val="00D72F5E"/>
    <w:rsid w:val="00F96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3A9"/>
    <w:rPr>
      <w:sz w:val="18"/>
      <w:szCs w:val="18"/>
    </w:rPr>
  </w:style>
  <w:style w:type="paragraph" w:styleId="a4">
    <w:name w:val="footer"/>
    <w:basedOn w:val="a"/>
    <w:link w:val="Char0"/>
    <w:uiPriority w:val="99"/>
    <w:semiHidden/>
    <w:unhideWhenUsed/>
    <w:rsid w:val="004203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3A9"/>
    <w:rPr>
      <w:sz w:val="18"/>
      <w:szCs w:val="18"/>
    </w:rPr>
  </w:style>
  <w:style w:type="paragraph" w:styleId="a5">
    <w:name w:val="Date"/>
    <w:basedOn w:val="a"/>
    <w:next w:val="a"/>
    <w:link w:val="Char1"/>
    <w:uiPriority w:val="99"/>
    <w:semiHidden/>
    <w:unhideWhenUsed/>
    <w:rsid w:val="00474D24"/>
    <w:pPr>
      <w:ind w:leftChars="2500" w:left="100"/>
    </w:pPr>
  </w:style>
  <w:style w:type="character" w:customStyle="1" w:styleId="Char1">
    <w:name w:val="日期 Char"/>
    <w:basedOn w:val="a0"/>
    <w:link w:val="a5"/>
    <w:uiPriority w:val="99"/>
    <w:semiHidden/>
    <w:rsid w:val="00474D24"/>
  </w:style>
</w:styles>
</file>

<file path=word/webSettings.xml><?xml version="1.0" encoding="utf-8"?>
<w:webSettings xmlns:r="http://schemas.openxmlformats.org/officeDocument/2006/relationships" xmlns:w="http://schemas.openxmlformats.org/wordprocessingml/2006/main">
  <w:divs>
    <w:div w:id="208302947">
      <w:bodyDiv w:val="1"/>
      <w:marLeft w:val="0"/>
      <w:marRight w:val="0"/>
      <w:marTop w:val="0"/>
      <w:marBottom w:val="0"/>
      <w:divBdr>
        <w:top w:val="none" w:sz="0" w:space="0" w:color="auto"/>
        <w:left w:val="none" w:sz="0" w:space="0" w:color="auto"/>
        <w:bottom w:val="none" w:sz="0" w:space="0" w:color="auto"/>
        <w:right w:val="none" w:sz="0" w:space="0" w:color="auto"/>
      </w:divBdr>
      <w:divsChild>
        <w:div w:id="156500609">
          <w:marLeft w:val="0"/>
          <w:marRight w:val="0"/>
          <w:marTop w:val="0"/>
          <w:marBottom w:val="0"/>
          <w:divBdr>
            <w:top w:val="none" w:sz="0" w:space="0" w:color="auto"/>
            <w:left w:val="none" w:sz="0" w:space="0" w:color="auto"/>
            <w:bottom w:val="none" w:sz="0" w:space="0" w:color="auto"/>
            <w:right w:val="none" w:sz="0" w:space="0" w:color="auto"/>
          </w:divBdr>
          <w:divsChild>
            <w:div w:id="166870427">
              <w:marLeft w:val="0"/>
              <w:marRight w:val="75"/>
              <w:marTop w:val="0"/>
              <w:marBottom w:val="0"/>
              <w:divBdr>
                <w:top w:val="none" w:sz="0" w:space="0" w:color="auto"/>
                <w:left w:val="none" w:sz="0" w:space="0" w:color="auto"/>
                <w:bottom w:val="none" w:sz="0" w:space="0" w:color="auto"/>
                <w:right w:val="none" w:sz="0" w:space="0" w:color="auto"/>
              </w:divBdr>
              <w:divsChild>
                <w:div w:id="1160849441">
                  <w:marLeft w:val="0"/>
                  <w:marRight w:val="0"/>
                  <w:marTop w:val="0"/>
                  <w:marBottom w:val="0"/>
                  <w:divBdr>
                    <w:top w:val="none" w:sz="0" w:space="0" w:color="auto"/>
                    <w:left w:val="none" w:sz="0" w:space="0" w:color="auto"/>
                    <w:bottom w:val="none" w:sz="0" w:space="0" w:color="auto"/>
                    <w:right w:val="none" w:sz="0" w:space="0" w:color="auto"/>
                  </w:divBdr>
                  <w:divsChild>
                    <w:div w:id="133259065">
                      <w:marLeft w:val="0"/>
                      <w:marRight w:val="0"/>
                      <w:marTop w:val="0"/>
                      <w:marBottom w:val="0"/>
                      <w:divBdr>
                        <w:top w:val="none" w:sz="0" w:space="0" w:color="auto"/>
                        <w:left w:val="none" w:sz="0" w:space="0" w:color="auto"/>
                        <w:bottom w:val="none" w:sz="0" w:space="0" w:color="auto"/>
                        <w:right w:val="none" w:sz="0" w:space="0" w:color="auto"/>
                      </w:divBdr>
                      <w:divsChild>
                        <w:div w:id="792943505">
                          <w:marLeft w:val="0"/>
                          <w:marRight w:val="0"/>
                          <w:marTop w:val="0"/>
                          <w:marBottom w:val="0"/>
                          <w:divBdr>
                            <w:top w:val="none" w:sz="0" w:space="0" w:color="auto"/>
                            <w:left w:val="none" w:sz="0" w:space="0" w:color="auto"/>
                            <w:bottom w:val="none" w:sz="0" w:space="0" w:color="auto"/>
                            <w:right w:val="none" w:sz="0" w:space="0" w:color="auto"/>
                          </w:divBdr>
                        </w:div>
                        <w:div w:id="1612128646">
                          <w:marLeft w:val="0"/>
                          <w:marRight w:val="0"/>
                          <w:marTop w:val="0"/>
                          <w:marBottom w:val="0"/>
                          <w:divBdr>
                            <w:top w:val="none" w:sz="0" w:space="0" w:color="auto"/>
                            <w:left w:val="none" w:sz="0" w:space="0" w:color="auto"/>
                            <w:bottom w:val="none" w:sz="0" w:space="0" w:color="auto"/>
                            <w:right w:val="none" w:sz="0" w:space="0" w:color="auto"/>
                          </w:divBdr>
                        </w:div>
                        <w:div w:id="927274126">
                          <w:marLeft w:val="0"/>
                          <w:marRight w:val="0"/>
                          <w:marTop w:val="0"/>
                          <w:marBottom w:val="0"/>
                          <w:divBdr>
                            <w:top w:val="none" w:sz="0" w:space="0" w:color="auto"/>
                            <w:left w:val="none" w:sz="0" w:space="0" w:color="auto"/>
                            <w:bottom w:val="none" w:sz="0" w:space="0" w:color="auto"/>
                            <w:right w:val="none" w:sz="0" w:space="0" w:color="auto"/>
                          </w:divBdr>
                          <w:divsChild>
                            <w:div w:id="2835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cqut.edu.cn/Data/DocContent/201007/2010788365958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523</Words>
  <Characters>2982</Characters>
  <Application>Microsoft Office Word</Application>
  <DocSecurity>0</DocSecurity>
  <Lines>24</Lines>
  <Paragraphs>6</Paragraphs>
  <ScaleCrop>false</ScaleCrop>
  <Company>Microsoft</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dc:creator>
  <cp:keywords/>
  <dc:description/>
  <cp:lastModifiedBy>KEy</cp:lastModifiedBy>
  <cp:revision>5</cp:revision>
  <dcterms:created xsi:type="dcterms:W3CDTF">2016-11-04T03:22:00Z</dcterms:created>
  <dcterms:modified xsi:type="dcterms:W3CDTF">2016-11-25T08:25:00Z</dcterms:modified>
</cp:coreProperties>
</file>